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0B0" w:rsidRPr="006000B0" w:rsidRDefault="006000B0" w:rsidP="006000B0">
      <w:pPr>
        <w:pStyle w:val="Heading1"/>
        <w:jc w:val="center"/>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1A46A6">
        <w:rPr>
          <w:rFonts w:asciiTheme="minorHAnsi" w:hAnsiTheme="minorHAnsi" w:cstheme="minorHAnsi"/>
          <w:b w:val="0"/>
          <w:bCs/>
          <w:noProof/>
          <w:color w:val="auto"/>
          <w:sz w:val="24"/>
        </w:rPr>
        <w:drawing>
          <wp:anchor distT="0" distB="0" distL="114300" distR="114300" simplePos="0" relativeHeight="251658240" behindDoc="0" locked="0" layoutInCell="1" allowOverlap="1" wp14:anchorId="0535A7C3" wp14:editId="7671A5A0">
            <wp:simplePos x="0" y="0"/>
            <wp:positionH relativeFrom="page">
              <wp:posOffset>6550925</wp:posOffset>
            </wp:positionH>
            <wp:positionV relativeFrom="paragraph">
              <wp:posOffset>-224555</wp:posOffset>
            </wp:positionV>
            <wp:extent cx="532263" cy="524815"/>
            <wp:effectExtent l="0" t="0" r="1270" b="8890"/>
            <wp:wrapNone/>
            <wp:docPr id="2" name="Picture 2"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229" cy="53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E9E" w:rsidRPr="001A46A6">
        <w:rPr>
          <w:rFonts w:asciiTheme="minorHAnsi" w:hAnsiTheme="minorHAnsi" w:cstheme="minorHAnsi"/>
        </w:rPr>
        <w:t xml:space="preserve">Bordon Infant School </w:t>
      </w:r>
      <w:r>
        <w:rPr>
          <w:rFonts w:asciiTheme="minorHAnsi" w:hAnsiTheme="minorHAnsi" w:cstheme="minorHAnsi"/>
        </w:rPr>
        <w:t>p</w:t>
      </w:r>
      <w:r w:rsidR="009D71E8" w:rsidRPr="001A46A6">
        <w:rPr>
          <w:rFonts w:asciiTheme="minorHAnsi" w:hAnsiTheme="minorHAnsi" w:cstheme="minorHAnsi"/>
        </w:rPr>
        <w:t>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rsidR="00E66558" w:rsidRPr="001A46A6" w:rsidRDefault="009D71E8">
      <w:pPr>
        <w:pStyle w:val="Heading2"/>
        <w:rPr>
          <w:rFonts w:asciiTheme="minorHAnsi" w:hAnsiTheme="minorHAnsi" w:cstheme="minorHAnsi"/>
          <w:b w:val="0"/>
          <w:bCs/>
          <w:color w:val="auto"/>
          <w:sz w:val="24"/>
          <w:szCs w:val="24"/>
        </w:rPr>
      </w:pPr>
      <w:r w:rsidRPr="001A46A6">
        <w:rPr>
          <w:rFonts w:asciiTheme="minorHAnsi" w:hAnsiTheme="minorHAnsi" w:cstheme="minorHAnsi"/>
          <w:b w:val="0"/>
          <w:bCs/>
          <w:color w:val="auto"/>
          <w:sz w:val="24"/>
          <w:szCs w:val="24"/>
        </w:rPr>
        <w:t>This statement details our school’s use of pupil premium (and recovery premium for the 202</w:t>
      </w:r>
      <w:r w:rsidR="00D02439">
        <w:rPr>
          <w:rFonts w:asciiTheme="minorHAnsi" w:hAnsiTheme="minorHAnsi" w:cstheme="minorHAnsi"/>
          <w:b w:val="0"/>
          <w:bCs/>
          <w:color w:val="auto"/>
          <w:sz w:val="24"/>
          <w:szCs w:val="24"/>
        </w:rPr>
        <w:t>2 to 2023</w:t>
      </w:r>
      <w:r w:rsidRPr="001A46A6">
        <w:rPr>
          <w:rFonts w:asciiTheme="minorHAnsi" w:hAnsiTheme="minorHAnsi" w:cstheme="minorHAnsi"/>
          <w:b w:val="0"/>
          <w:bCs/>
          <w:color w:val="auto"/>
          <w:sz w:val="24"/>
          <w:szCs w:val="24"/>
        </w:rPr>
        <w:t xml:space="preserve"> academic year) funding to help improve the attainment of our disadvantaged pupils. </w:t>
      </w:r>
    </w:p>
    <w:p w:rsidR="00E66558" w:rsidRPr="001A46A6" w:rsidRDefault="009D71E8">
      <w:pPr>
        <w:pStyle w:val="Heading2"/>
        <w:spacing w:before="240"/>
        <w:rPr>
          <w:rFonts w:asciiTheme="minorHAnsi" w:hAnsiTheme="minorHAnsi" w:cstheme="minorHAnsi"/>
          <w:b w:val="0"/>
          <w:bCs/>
          <w:color w:val="auto"/>
          <w:sz w:val="24"/>
          <w:szCs w:val="24"/>
        </w:rPr>
      </w:pPr>
      <w:r w:rsidRPr="001A46A6">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rsidR="00E66558" w:rsidRPr="001A46A6" w:rsidRDefault="009D71E8">
      <w:pPr>
        <w:pStyle w:val="Heading2"/>
        <w:rPr>
          <w:rFonts w:asciiTheme="minorHAnsi" w:hAnsiTheme="minorHAnsi" w:cstheme="minorHAnsi"/>
        </w:rPr>
      </w:pPr>
      <w:r w:rsidRPr="001A46A6">
        <w:rPr>
          <w:rFonts w:asciiTheme="minorHAnsi" w:hAnsiTheme="minorHAnsi" w:cs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Data</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Bordon Infant School</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02439">
            <w:pPr>
              <w:pStyle w:val="TableRow"/>
              <w:rPr>
                <w:rFonts w:asciiTheme="minorHAnsi" w:hAnsiTheme="minorHAnsi" w:cstheme="minorHAnsi"/>
              </w:rPr>
            </w:pPr>
            <w:r>
              <w:rPr>
                <w:rFonts w:asciiTheme="minorHAnsi" w:hAnsiTheme="minorHAnsi" w:cstheme="minorHAnsi"/>
              </w:rPr>
              <w:t>181</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540F24">
            <w:pPr>
              <w:pStyle w:val="TableRow"/>
              <w:rPr>
                <w:rFonts w:asciiTheme="minorHAnsi" w:hAnsiTheme="minorHAnsi" w:cstheme="minorHAnsi"/>
              </w:rPr>
            </w:pPr>
            <w:r w:rsidRPr="00540F24">
              <w:rPr>
                <w:rFonts w:asciiTheme="minorHAnsi" w:hAnsiTheme="minorHAnsi" w:cstheme="minorHAnsi"/>
              </w:rPr>
              <w:t>12.7</w:t>
            </w:r>
            <w:r w:rsidR="00DB3E9E" w:rsidRPr="00540F24">
              <w:rPr>
                <w:rFonts w:asciiTheme="minorHAnsi" w:hAnsiTheme="minorHAnsi" w:cstheme="minorHAnsi"/>
              </w:rPr>
              <w:t>%</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szCs w:val="22"/>
              </w:rPr>
              <w:t xml:space="preserve">Academic year/years that our current pupil premium strategy plan covers </w:t>
            </w:r>
            <w:r w:rsidRPr="001A46A6">
              <w:rPr>
                <w:rFonts w:asciiTheme="minorHAnsi" w:hAnsiTheme="minorHAnsi" w:cs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7C76" w:rsidRPr="001A46A6" w:rsidRDefault="00A07C76" w:rsidP="00A07C76">
            <w:pPr>
              <w:pStyle w:val="TableRow"/>
              <w:rPr>
                <w:rFonts w:asciiTheme="minorHAnsi" w:hAnsiTheme="minorHAnsi" w:cstheme="minorHAnsi"/>
                <w:color w:val="auto"/>
              </w:rPr>
            </w:pPr>
            <w:r w:rsidRPr="001A46A6">
              <w:rPr>
                <w:rFonts w:asciiTheme="minorHAnsi" w:hAnsiTheme="minorHAnsi" w:cstheme="minorHAnsi"/>
                <w:color w:val="auto"/>
              </w:rPr>
              <w:t xml:space="preserve">2021/2022 to </w:t>
            </w:r>
          </w:p>
          <w:p w:rsidR="00E66558" w:rsidRPr="001A46A6" w:rsidRDefault="00A07C76" w:rsidP="00A07C76">
            <w:pPr>
              <w:pStyle w:val="TableRow"/>
              <w:rPr>
                <w:rFonts w:asciiTheme="minorHAnsi" w:hAnsiTheme="minorHAnsi" w:cstheme="minorHAnsi"/>
              </w:rPr>
            </w:pPr>
            <w:r w:rsidRPr="001A46A6">
              <w:rPr>
                <w:rFonts w:asciiTheme="minorHAnsi" w:hAnsiTheme="minorHAnsi" w:cstheme="minorHAnsi"/>
                <w:color w:val="auto"/>
              </w:rPr>
              <w:t>2024/2025</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Governing Body</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B3E9E">
            <w:pPr>
              <w:pStyle w:val="TableRow"/>
              <w:rPr>
                <w:rFonts w:asciiTheme="minorHAnsi" w:hAnsiTheme="minorHAnsi" w:cstheme="minorHAnsi"/>
              </w:rPr>
            </w:pPr>
            <w:r w:rsidRPr="001A46A6">
              <w:rPr>
                <w:rFonts w:asciiTheme="minorHAnsi" w:hAnsiTheme="minorHAnsi" w:cstheme="minorHAnsi"/>
              </w:rPr>
              <w:t>Matt Greenhalgh</w:t>
            </w:r>
          </w:p>
          <w:p w:rsidR="00DB3E9E" w:rsidRPr="001A46A6" w:rsidRDefault="00DB3E9E">
            <w:pPr>
              <w:pStyle w:val="TableRow"/>
              <w:rPr>
                <w:rFonts w:asciiTheme="minorHAnsi" w:hAnsiTheme="minorHAnsi" w:cstheme="minorHAnsi"/>
              </w:rPr>
            </w:pPr>
            <w:r w:rsidRPr="001A46A6">
              <w:rPr>
                <w:rFonts w:asciiTheme="minorHAnsi" w:hAnsiTheme="minorHAnsi" w:cstheme="minorHAnsi"/>
              </w:rPr>
              <w:t>Headteacher</w:t>
            </w:r>
          </w:p>
        </w:tc>
      </w:tr>
      <w:tr w:rsidR="00E66558" w:rsidRPr="001A46A6">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 xml:space="preserve">Governor </w:t>
            </w:r>
            <w:r w:rsidRPr="001A46A6">
              <w:rPr>
                <w:rFonts w:asciiTheme="minorHAnsi" w:hAnsiTheme="minorHAnsi" w:cstheme="minorHAnsi"/>
                <w:szCs w:val="22"/>
              </w:rPr>
              <w:t xml:space="preserve">/ Trustee </w:t>
            </w:r>
            <w:r w:rsidRPr="001A46A6">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r>
    </w:tbl>
    <w:bookmarkEnd w:id="2"/>
    <w:bookmarkEnd w:id="3"/>
    <w:bookmarkEnd w:id="4"/>
    <w:p w:rsidR="00E66558" w:rsidRPr="001A46A6" w:rsidRDefault="009D71E8">
      <w:pPr>
        <w:spacing w:before="480" w:line="240" w:lineRule="auto"/>
        <w:rPr>
          <w:rFonts w:asciiTheme="minorHAnsi" w:hAnsiTheme="minorHAnsi" w:cstheme="minorHAnsi"/>
          <w:b/>
          <w:color w:val="104F75"/>
          <w:sz w:val="32"/>
          <w:szCs w:val="32"/>
        </w:rPr>
      </w:pPr>
      <w:r w:rsidRPr="001A46A6">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b/>
              </w:rPr>
              <w:t>Amount</w:t>
            </w:r>
          </w:p>
        </w:tc>
      </w:tr>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w:t>
            </w:r>
            <w:r w:rsidR="008E73F3">
              <w:rPr>
                <w:rFonts w:asciiTheme="minorHAnsi" w:hAnsiTheme="minorHAnsi" w:cstheme="minorHAnsi"/>
              </w:rPr>
              <w:t xml:space="preserve">34,265 </w:t>
            </w:r>
            <w:r w:rsidR="00D50C60">
              <w:rPr>
                <w:rFonts w:asciiTheme="minorHAnsi" w:hAnsiTheme="minorHAnsi" w:cstheme="minorHAnsi"/>
              </w:rPr>
              <w:t>(predicted)</w:t>
            </w:r>
          </w:p>
        </w:tc>
      </w:tr>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rsidP="00EC02DE">
            <w:pPr>
              <w:pStyle w:val="TableRow"/>
              <w:rPr>
                <w:rFonts w:asciiTheme="minorHAnsi" w:hAnsiTheme="minorHAnsi" w:cstheme="minorHAnsi"/>
              </w:rPr>
            </w:pPr>
            <w:r w:rsidRPr="001A46A6">
              <w:rPr>
                <w:rFonts w:asciiTheme="minorHAnsi" w:hAnsiTheme="minorHAnsi" w:cstheme="minorHAnsi"/>
              </w:rPr>
              <w:t>£</w:t>
            </w:r>
            <w:r w:rsidR="00EC02DE">
              <w:rPr>
                <w:rFonts w:asciiTheme="minorHAnsi" w:hAnsiTheme="minorHAnsi" w:cstheme="minorHAnsi"/>
              </w:rPr>
              <w:t>2,175</w:t>
            </w:r>
            <w:r w:rsidR="00D50C60">
              <w:rPr>
                <w:rFonts w:asciiTheme="minorHAnsi" w:hAnsiTheme="minorHAnsi" w:cstheme="minorHAnsi"/>
              </w:rPr>
              <w:t xml:space="preserve"> (predicted)</w:t>
            </w:r>
          </w:p>
        </w:tc>
      </w:tr>
      <w:tr w:rsidR="00E66558" w:rsidRPr="001A46A6">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rPr>
            </w:pPr>
            <w:r w:rsidRPr="001A46A6">
              <w:rPr>
                <w:rFonts w:asciiTheme="minorHAnsi" w:hAnsiTheme="minorHAnsi" w:cstheme="minorHAnsi"/>
              </w:rPr>
              <w:t>£</w:t>
            </w:r>
            <w:r w:rsidR="00DB3E9E" w:rsidRPr="001A46A6">
              <w:rPr>
                <w:rFonts w:asciiTheme="minorHAnsi" w:hAnsiTheme="minorHAnsi" w:cstheme="minorHAnsi"/>
              </w:rPr>
              <w:t>0</w:t>
            </w:r>
          </w:p>
        </w:tc>
      </w:tr>
      <w:tr w:rsidR="00E66558" w:rsidRPr="001A46A6">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b/>
              </w:rPr>
            </w:pPr>
            <w:r w:rsidRPr="001A46A6">
              <w:rPr>
                <w:rFonts w:asciiTheme="minorHAnsi" w:hAnsiTheme="minorHAnsi" w:cstheme="minorHAnsi"/>
                <w:b/>
              </w:rPr>
              <w:t>Total budget for this academic year</w:t>
            </w:r>
          </w:p>
          <w:p w:rsidR="00E66558" w:rsidRPr="001A46A6" w:rsidRDefault="009D71E8">
            <w:pPr>
              <w:pStyle w:val="TableRow"/>
              <w:rPr>
                <w:rFonts w:asciiTheme="minorHAnsi" w:hAnsiTheme="minorHAnsi" w:cstheme="minorHAnsi"/>
              </w:rPr>
            </w:pPr>
            <w:r w:rsidRPr="001A46A6">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rsidP="0040312A">
            <w:pPr>
              <w:pStyle w:val="TableRow"/>
              <w:rPr>
                <w:rFonts w:asciiTheme="minorHAnsi" w:hAnsiTheme="minorHAnsi" w:cstheme="minorHAnsi"/>
              </w:rPr>
            </w:pPr>
            <w:r w:rsidRPr="001A46A6">
              <w:rPr>
                <w:rFonts w:asciiTheme="minorHAnsi" w:hAnsiTheme="minorHAnsi" w:cstheme="minorHAnsi"/>
              </w:rPr>
              <w:t>£</w:t>
            </w:r>
            <w:r w:rsidR="00D50C60">
              <w:rPr>
                <w:rFonts w:asciiTheme="minorHAnsi" w:hAnsiTheme="minorHAnsi" w:cstheme="minorHAnsi"/>
              </w:rPr>
              <w:t>34,265 (predicted)</w:t>
            </w:r>
          </w:p>
        </w:tc>
      </w:tr>
    </w:tbl>
    <w:p w:rsidR="00E66558" w:rsidRPr="001A46A6" w:rsidRDefault="009D71E8">
      <w:pPr>
        <w:pStyle w:val="Heading1"/>
        <w:rPr>
          <w:rFonts w:asciiTheme="minorHAnsi" w:hAnsiTheme="minorHAnsi" w:cstheme="minorHAnsi"/>
        </w:rPr>
      </w:pPr>
      <w:r w:rsidRPr="001A46A6">
        <w:rPr>
          <w:rFonts w:asciiTheme="minorHAnsi" w:hAnsiTheme="minorHAnsi" w:cstheme="minorHAnsi"/>
        </w:rPr>
        <w:lastRenderedPageBreak/>
        <w:t>Part A: Pupil premium strategy plan</w:t>
      </w:r>
    </w:p>
    <w:p w:rsidR="00E66558" w:rsidRPr="001A46A6" w:rsidRDefault="009D71E8">
      <w:pPr>
        <w:pStyle w:val="Heading2"/>
        <w:rPr>
          <w:rFonts w:asciiTheme="minorHAnsi" w:hAnsiTheme="minorHAnsi" w:cstheme="minorHAnsi"/>
        </w:rPr>
      </w:pPr>
      <w:bookmarkStart w:id="14" w:name="_Toc357771640"/>
      <w:bookmarkStart w:id="15" w:name="_Toc346793418"/>
      <w:r w:rsidRPr="001A46A6">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1A46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3E9E" w:rsidRPr="001A46A6" w:rsidRDefault="00DB3E9E" w:rsidP="001A46A6">
            <w:pPr>
              <w:pStyle w:val="NoSpacing"/>
              <w:rPr>
                <w:rFonts w:asciiTheme="minorHAnsi" w:hAnsiTheme="minorHAnsi" w:cstheme="minorHAnsi"/>
                <w:sz w:val="22"/>
              </w:rPr>
            </w:pPr>
            <w:r w:rsidRPr="001A46A6">
              <w:rPr>
                <w:rFonts w:asciiTheme="minorHAnsi" w:hAnsiTheme="minorHAnsi" w:cstheme="minorHAnsi"/>
                <w:sz w:val="22"/>
              </w:rPr>
              <w:t>The money the school receives for children who are, or have been in the last 6 years, eligible for additional funding is used to ensure that every child has the very best opportunity to leave school with all of the skills, knowledge and emotional confidence to ensure that are ready for the next stage of their educational journey.</w:t>
            </w:r>
          </w:p>
          <w:p w:rsidR="001A46A6" w:rsidRPr="001A46A6" w:rsidRDefault="001A46A6" w:rsidP="001A46A6">
            <w:pPr>
              <w:pStyle w:val="NoSpacing"/>
              <w:rPr>
                <w:rFonts w:asciiTheme="minorHAnsi" w:hAnsiTheme="minorHAnsi" w:cstheme="minorHAnsi"/>
                <w:sz w:val="22"/>
              </w:rPr>
            </w:pPr>
          </w:p>
          <w:p w:rsidR="001A46A6" w:rsidRPr="001A46A6" w:rsidRDefault="00DB3E9E" w:rsidP="001A46A6">
            <w:pPr>
              <w:pStyle w:val="NoSpacing"/>
              <w:rPr>
                <w:rFonts w:asciiTheme="minorHAnsi" w:hAnsiTheme="minorHAnsi" w:cstheme="minorHAnsi"/>
                <w:sz w:val="22"/>
              </w:rPr>
            </w:pPr>
            <w:r w:rsidRPr="001A46A6">
              <w:rPr>
                <w:rFonts w:asciiTheme="minorHAnsi" w:hAnsiTheme="minorHAnsi" w:cstheme="minorHAnsi"/>
                <w:sz w:val="22"/>
              </w:rPr>
              <w:t>At Bordon Infants we believe the money should</w:t>
            </w:r>
          </w:p>
          <w:p w:rsidR="001A46A6"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Be used in a targeted way based on an annual identification of need</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overcome any barrier to learning</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support the whole family with a ‘wrap around’ package</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Provide the very best quality of teaching and learning</w:t>
            </w:r>
          </w:p>
          <w:p w:rsidR="00DB3E9E" w:rsidRPr="001A46A6" w:rsidRDefault="00DB3E9E"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engage specialist services which enhance the provision we have in school</w:t>
            </w:r>
          </w:p>
          <w:p w:rsidR="00A07C76" w:rsidRPr="001A46A6" w:rsidRDefault="00A07C76" w:rsidP="001A46A6">
            <w:pPr>
              <w:pStyle w:val="NoSpacing"/>
              <w:numPr>
                <w:ilvl w:val="0"/>
                <w:numId w:val="23"/>
              </w:numPr>
              <w:rPr>
                <w:rFonts w:asciiTheme="minorHAnsi" w:hAnsiTheme="minorHAnsi" w:cstheme="minorHAnsi"/>
                <w:sz w:val="22"/>
              </w:rPr>
            </w:pPr>
            <w:r w:rsidRPr="001A46A6">
              <w:rPr>
                <w:rFonts w:asciiTheme="minorHAnsi" w:hAnsiTheme="minorHAnsi" w:cstheme="minorHAnsi"/>
                <w:sz w:val="22"/>
              </w:rPr>
              <w:t>To target support for children whose education has been most impacted by two years of national and local lockdowns</w:t>
            </w:r>
          </w:p>
          <w:p w:rsidR="00DB3E9E" w:rsidRPr="001A46A6" w:rsidRDefault="00DB3E9E" w:rsidP="001A46A6">
            <w:pPr>
              <w:pStyle w:val="NoSpacing"/>
              <w:rPr>
                <w:rFonts w:asciiTheme="minorHAnsi" w:hAnsiTheme="minorHAnsi" w:cstheme="minorHAnsi"/>
                <w:sz w:val="22"/>
              </w:rPr>
            </w:pPr>
          </w:p>
          <w:p w:rsidR="001A46A6" w:rsidRPr="001A46A6" w:rsidRDefault="00DB3E9E" w:rsidP="001A46A6">
            <w:pPr>
              <w:pStyle w:val="NoSpacing"/>
              <w:rPr>
                <w:rFonts w:asciiTheme="minorHAnsi" w:hAnsiTheme="minorHAnsi" w:cstheme="minorHAnsi"/>
                <w:sz w:val="22"/>
              </w:rPr>
            </w:pPr>
            <w:r w:rsidRPr="001A46A6">
              <w:rPr>
                <w:rFonts w:asciiTheme="minorHAnsi" w:hAnsiTheme="minorHAnsi" w:cstheme="minorHAnsi"/>
                <w:sz w:val="22"/>
              </w:rPr>
              <w:t>As a school we believe</w:t>
            </w:r>
          </w:p>
          <w:p w:rsidR="00DB3E9E"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Every child can and will succeed</w:t>
            </w:r>
          </w:p>
          <w:p w:rsidR="00DB3E9E"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In raising the aspirations for all our children and families</w:t>
            </w:r>
          </w:p>
          <w:p w:rsidR="00085A78" w:rsidRPr="001A46A6" w:rsidRDefault="00085A78"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In acting early as soon as need is identified</w:t>
            </w:r>
          </w:p>
          <w:p w:rsidR="00DB3E9E"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That every child in school will be, or will be supported to be confident, curious and creative</w:t>
            </w:r>
          </w:p>
          <w:p w:rsidR="001A46A6" w:rsidRPr="001A46A6" w:rsidRDefault="00DB3E9E" w:rsidP="001A46A6">
            <w:pPr>
              <w:pStyle w:val="NoSpacing"/>
              <w:numPr>
                <w:ilvl w:val="0"/>
                <w:numId w:val="24"/>
              </w:numPr>
              <w:rPr>
                <w:rFonts w:asciiTheme="minorHAnsi" w:hAnsiTheme="minorHAnsi" w:cstheme="minorHAnsi"/>
                <w:sz w:val="22"/>
              </w:rPr>
            </w:pPr>
            <w:r w:rsidRPr="001A46A6">
              <w:rPr>
                <w:rFonts w:asciiTheme="minorHAnsi" w:hAnsiTheme="minorHAnsi" w:cstheme="minorHAnsi"/>
                <w:sz w:val="22"/>
              </w:rPr>
              <w:t xml:space="preserve">That every child will be respectful and learn the skills of working as part of a team </w:t>
            </w:r>
          </w:p>
          <w:p w:rsidR="00E66558" w:rsidRPr="001A46A6" w:rsidRDefault="00DB3E9E" w:rsidP="001A46A6">
            <w:pPr>
              <w:pStyle w:val="NoSpacing"/>
              <w:numPr>
                <w:ilvl w:val="0"/>
                <w:numId w:val="24"/>
              </w:numPr>
              <w:rPr>
                <w:rFonts w:asciiTheme="minorHAnsi" w:hAnsiTheme="minorHAnsi" w:cstheme="minorHAnsi"/>
              </w:rPr>
            </w:pPr>
            <w:r w:rsidRPr="001A46A6">
              <w:rPr>
                <w:rFonts w:asciiTheme="minorHAnsi" w:hAnsiTheme="minorHAnsi" w:cstheme="minorHAnsi"/>
                <w:sz w:val="22"/>
              </w:rPr>
              <w:t>Most importantly we want every member of our school community to be happy at school</w:t>
            </w: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t>Challenges</w:t>
      </w:r>
    </w:p>
    <w:p w:rsidR="00E66558" w:rsidRPr="001A46A6" w:rsidRDefault="009D71E8">
      <w:pPr>
        <w:spacing w:before="120" w:line="240" w:lineRule="auto"/>
        <w:textAlignment w:val="baseline"/>
        <w:outlineLvl w:val="0"/>
        <w:rPr>
          <w:rFonts w:asciiTheme="minorHAnsi" w:hAnsiTheme="minorHAnsi" w:cstheme="minorHAnsi"/>
        </w:rPr>
      </w:pPr>
      <w:r w:rsidRPr="001A46A6">
        <w:rPr>
          <w:rFonts w:asciiTheme="minorHAnsi" w:hAnsiTheme="minorHAnsi" w:cstheme="minorHAnsi"/>
          <w:bCs/>
          <w:color w:val="auto"/>
          <w:sz w:val="22"/>
        </w:rPr>
        <w:t>This details</w:t>
      </w:r>
      <w:r w:rsidRPr="001A46A6">
        <w:rPr>
          <w:rFonts w:asciiTheme="minorHAnsi" w:hAnsiTheme="minorHAnsi" w:cstheme="minorHAnsi"/>
          <w:color w:val="auto"/>
          <w:sz w:val="22"/>
        </w:rPr>
        <w:t xml:space="preserve"> the key</w:t>
      </w:r>
      <w:r w:rsidRPr="001A46A6">
        <w:rPr>
          <w:rFonts w:asciiTheme="minorHAnsi" w:hAnsiTheme="minorHAnsi" w:cstheme="minorHAnsi"/>
          <w:bCs/>
          <w:color w:val="auto"/>
          <w:sz w:val="22"/>
        </w:rPr>
        <w:t xml:space="preserve"> </w:t>
      </w:r>
      <w:r w:rsidRPr="001A46A6">
        <w:rPr>
          <w:rFonts w:asciiTheme="minorHAnsi" w:hAnsiTheme="minorHAnsi" w:cstheme="minorHAnsi"/>
          <w:color w:val="auto"/>
          <w:sz w:val="22"/>
        </w:rPr>
        <w:t xml:space="preserve">challenges to </w:t>
      </w:r>
      <w:r w:rsidRPr="001A46A6">
        <w:rPr>
          <w:rFonts w:asciiTheme="minorHAnsi" w:hAnsiTheme="minorHAnsi" w:cstheme="minorHAnsi"/>
          <w:bCs/>
          <w:color w:val="auto"/>
          <w:sz w:val="22"/>
        </w:rPr>
        <w:t>achievement that we have</w:t>
      </w:r>
      <w:r w:rsidRPr="001A46A6">
        <w:rPr>
          <w:rFonts w:asciiTheme="minorHAnsi" w:hAnsiTheme="minorHAnsi" w:cstheme="minorHAnsi"/>
          <w:color w:val="auto"/>
          <w:sz w:val="22"/>
        </w:rPr>
        <w:t xml:space="preserve"> identified among </w:t>
      </w:r>
      <w:r w:rsidRPr="001A46A6">
        <w:rPr>
          <w:rFonts w:asciiTheme="minorHAnsi" w:hAnsiTheme="minorHAnsi" w:cstheme="minorHAnsi"/>
          <w:bCs/>
          <w:color w:val="auto"/>
          <w:sz w:val="22"/>
        </w:rPr>
        <w:t>our</w:t>
      </w:r>
      <w:r w:rsidRPr="001A46A6">
        <w:rPr>
          <w:rFonts w:asciiTheme="minorHAnsi" w:hAnsiTheme="minorHAnsi" w:cstheme="minorHAnsi"/>
          <w:color w:val="auto"/>
          <w:sz w:val="22"/>
        </w:rPr>
        <w:t xml:space="preserve"> disadvantaged pupils</w:t>
      </w:r>
      <w:r w:rsidRPr="001A46A6">
        <w:rPr>
          <w:rFonts w:asciiTheme="minorHAnsi" w:hAnsiTheme="minorHAnsi" w:cstheme="minorHAnsi"/>
          <w:color w:val="auto"/>
        </w:rPr>
        <w:t>.</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 xml:space="preserve">Detail of challenge </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0312A" w:rsidRDefault="001117CB" w:rsidP="001A46A6">
            <w:pPr>
              <w:pStyle w:val="NoSpacing"/>
              <w:rPr>
                <w:rFonts w:asciiTheme="minorHAnsi" w:hAnsiTheme="minorHAnsi" w:cstheme="minorHAnsi"/>
                <w:sz w:val="22"/>
                <w:highlight w:val="yellow"/>
              </w:rPr>
            </w:pPr>
            <w:r w:rsidRPr="00BA7F32">
              <w:rPr>
                <w:rFonts w:asciiTheme="minorHAnsi" w:hAnsiTheme="minorHAnsi" w:cstheme="minorHAnsi"/>
                <w:sz w:val="22"/>
              </w:rPr>
              <w:t>Pupil premium c</w:t>
            </w:r>
            <w:r w:rsidR="00E179EA" w:rsidRPr="00BA7F32">
              <w:rPr>
                <w:rFonts w:asciiTheme="minorHAnsi" w:hAnsiTheme="minorHAnsi" w:cstheme="minorHAnsi"/>
                <w:sz w:val="22"/>
              </w:rPr>
              <w:t xml:space="preserve">hildren have a significantly </w:t>
            </w:r>
            <w:r w:rsidRPr="00BA7F32">
              <w:rPr>
                <w:rFonts w:asciiTheme="minorHAnsi" w:hAnsiTheme="minorHAnsi" w:cstheme="minorHAnsi"/>
                <w:sz w:val="22"/>
              </w:rPr>
              <w:t>higher</w:t>
            </w:r>
            <w:r w:rsidR="00E179EA" w:rsidRPr="00BA7F32">
              <w:rPr>
                <w:rFonts w:asciiTheme="minorHAnsi" w:hAnsiTheme="minorHAnsi" w:cstheme="minorHAnsi"/>
                <w:sz w:val="22"/>
              </w:rPr>
              <w:t xml:space="preserve"> percentage of children with an identified </w:t>
            </w:r>
            <w:r w:rsidR="00D226C0" w:rsidRPr="00BA7F32">
              <w:rPr>
                <w:rFonts w:asciiTheme="minorHAnsi" w:hAnsiTheme="minorHAnsi" w:cstheme="minorHAnsi"/>
                <w:sz w:val="22"/>
              </w:rPr>
              <w:t xml:space="preserve">Special </w:t>
            </w:r>
            <w:r w:rsidRPr="00BA7F32">
              <w:rPr>
                <w:rFonts w:asciiTheme="minorHAnsi" w:hAnsiTheme="minorHAnsi" w:cstheme="minorHAnsi"/>
                <w:sz w:val="22"/>
              </w:rPr>
              <w:t xml:space="preserve">Educational Need than </w:t>
            </w:r>
            <w:proofErr w:type="spellStart"/>
            <w:r w:rsidRPr="00BA7F32">
              <w:rPr>
                <w:rFonts w:asciiTheme="minorHAnsi" w:hAnsiTheme="minorHAnsi" w:cstheme="minorHAnsi"/>
                <w:sz w:val="22"/>
              </w:rPr>
              <w:t>non pupil</w:t>
            </w:r>
            <w:proofErr w:type="spellEnd"/>
            <w:r w:rsidRPr="00BA7F32">
              <w:rPr>
                <w:rFonts w:asciiTheme="minorHAnsi" w:hAnsiTheme="minorHAnsi" w:cstheme="minorHAnsi"/>
                <w:sz w:val="22"/>
              </w:rPr>
              <w:t xml:space="preserve"> p</w:t>
            </w:r>
            <w:r w:rsidR="00BA7F32">
              <w:rPr>
                <w:rFonts w:asciiTheme="minorHAnsi" w:hAnsiTheme="minorHAnsi" w:cstheme="minorHAnsi"/>
                <w:sz w:val="22"/>
              </w:rPr>
              <w:t>remium c</w:t>
            </w:r>
            <w:r w:rsidR="00D226C0" w:rsidRPr="00BA7F32">
              <w:rPr>
                <w:rFonts w:asciiTheme="minorHAnsi" w:hAnsiTheme="minorHAnsi" w:cstheme="minorHAnsi"/>
                <w:sz w:val="22"/>
              </w:rPr>
              <w:t>hildren</w:t>
            </w:r>
            <w:r w:rsidR="00BA7F32">
              <w:rPr>
                <w:rFonts w:asciiTheme="minorHAnsi" w:hAnsiTheme="minorHAnsi" w:cstheme="minorHAnsi"/>
                <w:sz w:val="22"/>
              </w:rPr>
              <w:t xml:space="preserve"> 22% compared with 9%</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0312A" w:rsidRDefault="00D226C0" w:rsidP="001A46A6">
            <w:pPr>
              <w:pStyle w:val="NoSpacing"/>
              <w:rPr>
                <w:rFonts w:asciiTheme="minorHAnsi" w:hAnsiTheme="minorHAnsi" w:cstheme="minorHAnsi"/>
                <w:sz w:val="22"/>
                <w:highlight w:val="yellow"/>
              </w:rPr>
            </w:pPr>
            <w:r w:rsidRPr="00BA7F32">
              <w:rPr>
                <w:rFonts w:asciiTheme="minorHAnsi" w:hAnsiTheme="minorHAnsi" w:cstheme="minorHAnsi"/>
                <w:sz w:val="22"/>
              </w:rPr>
              <w:t xml:space="preserve">Historically in the school Pupil Premium Children’s </w:t>
            </w:r>
            <w:r w:rsidR="001117CB" w:rsidRPr="00BA7F32">
              <w:rPr>
                <w:rFonts w:asciiTheme="minorHAnsi" w:hAnsiTheme="minorHAnsi" w:cstheme="minorHAnsi"/>
                <w:sz w:val="22"/>
              </w:rPr>
              <w:t>attendance</w:t>
            </w:r>
            <w:r w:rsidRPr="00BA7F32">
              <w:rPr>
                <w:rFonts w:asciiTheme="minorHAnsi" w:hAnsiTheme="minorHAnsi" w:cstheme="minorHAnsi"/>
                <w:sz w:val="22"/>
              </w:rPr>
              <w:t xml:space="preserve"> has been on average 1% lower than </w:t>
            </w:r>
            <w:proofErr w:type="spellStart"/>
            <w:r w:rsidRPr="00BA7F32">
              <w:rPr>
                <w:rFonts w:asciiTheme="minorHAnsi" w:hAnsiTheme="minorHAnsi" w:cstheme="minorHAnsi"/>
                <w:sz w:val="22"/>
              </w:rPr>
              <w:t xml:space="preserve">non </w:t>
            </w:r>
            <w:r w:rsidR="001A46A6" w:rsidRPr="00BA7F32">
              <w:rPr>
                <w:rFonts w:asciiTheme="minorHAnsi" w:hAnsiTheme="minorHAnsi" w:cstheme="minorHAnsi"/>
                <w:sz w:val="22"/>
              </w:rPr>
              <w:t>pupil</w:t>
            </w:r>
            <w:proofErr w:type="spellEnd"/>
            <w:r w:rsidR="001A46A6" w:rsidRPr="00BA7F32">
              <w:rPr>
                <w:rFonts w:asciiTheme="minorHAnsi" w:hAnsiTheme="minorHAnsi" w:cstheme="minorHAnsi"/>
                <w:sz w:val="22"/>
              </w:rPr>
              <w:t xml:space="preserve"> p</w:t>
            </w:r>
            <w:r w:rsidRPr="00BA7F32">
              <w:rPr>
                <w:rFonts w:asciiTheme="minorHAnsi" w:hAnsiTheme="minorHAnsi" w:cstheme="minorHAnsi"/>
                <w:sz w:val="22"/>
              </w:rPr>
              <w:t>remium children</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40312A" w:rsidRDefault="00D226C0" w:rsidP="001A46A6">
            <w:pPr>
              <w:pStyle w:val="NoSpacing"/>
              <w:rPr>
                <w:rFonts w:asciiTheme="minorHAnsi" w:hAnsiTheme="minorHAnsi" w:cstheme="minorHAnsi"/>
                <w:sz w:val="22"/>
                <w:highlight w:val="yellow"/>
              </w:rPr>
            </w:pPr>
            <w:r w:rsidRPr="00D50C60">
              <w:rPr>
                <w:rFonts w:asciiTheme="minorHAnsi" w:hAnsiTheme="minorHAnsi" w:cstheme="minorHAnsi"/>
                <w:sz w:val="22"/>
              </w:rPr>
              <w:t xml:space="preserve">Assessment and school internal tracking shows that pupil premium children pick up phonics skills at a slower rate than </w:t>
            </w:r>
            <w:proofErr w:type="spellStart"/>
            <w:r w:rsidRPr="00D50C60">
              <w:rPr>
                <w:rFonts w:asciiTheme="minorHAnsi" w:hAnsiTheme="minorHAnsi" w:cstheme="minorHAnsi"/>
                <w:sz w:val="22"/>
              </w:rPr>
              <w:t>non pupil</w:t>
            </w:r>
            <w:proofErr w:type="spellEnd"/>
            <w:r w:rsidRPr="00D50C60">
              <w:rPr>
                <w:rFonts w:asciiTheme="minorHAnsi" w:hAnsiTheme="minorHAnsi" w:cstheme="minorHAnsi"/>
                <w:sz w:val="22"/>
              </w:rPr>
              <w:t xml:space="preserve"> premium children</w:t>
            </w:r>
          </w:p>
        </w:tc>
      </w:tr>
      <w:tr w:rsidR="00E66558"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9D71E8">
            <w:pPr>
              <w:pStyle w:val="TableRow"/>
              <w:rPr>
                <w:rFonts w:asciiTheme="minorHAnsi" w:hAnsiTheme="minorHAnsi" w:cstheme="minorHAnsi"/>
                <w:sz w:val="22"/>
                <w:szCs w:val="22"/>
              </w:rPr>
            </w:pPr>
            <w:r w:rsidRPr="001A46A6">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D50C60" w:rsidRDefault="00D226C0" w:rsidP="001A46A6">
            <w:pPr>
              <w:pStyle w:val="NoSpacing"/>
              <w:rPr>
                <w:rFonts w:asciiTheme="minorHAnsi" w:hAnsiTheme="minorHAnsi" w:cstheme="minorHAnsi"/>
                <w:sz w:val="22"/>
              </w:rPr>
            </w:pPr>
            <w:r w:rsidRPr="00D50C60">
              <w:rPr>
                <w:rFonts w:asciiTheme="minorHAnsi" w:hAnsiTheme="minorHAnsi" w:cstheme="minorHAnsi"/>
                <w:sz w:val="22"/>
              </w:rPr>
              <w:t xml:space="preserve">Assessment and school internal tracking suggests that pupil premium children do not attain as highly in reading </w:t>
            </w:r>
          </w:p>
        </w:tc>
      </w:tr>
      <w:tr w:rsidR="00D226C0" w:rsidRPr="001A46A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26C0" w:rsidRPr="001A46A6" w:rsidRDefault="00D226C0" w:rsidP="00D226C0">
            <w:pPr>
              <w:pStyle w:val="TableRow"/>
              <w:rPr>
                <w:rFonts w:asciiTheme="minorHAnsi" w:hAnsiTheme="minorHAnsi" w:cstheme="minorHAnsi"/>
                <w:sz w:val="22"/>
                <w:szCs w:val="22"/>
              </w:rPr>
            </w:pPr>
            <w:bookmarkStart w:id="16" w:name="_Toc443397160"/>
            <w:r w:rsidRPr="001A46A6">
              <w:rPr>
                <w:rFonts w:asciiTheme="minorHAnsi" w:hAnsiTheme="minorHAnsi" w:cstheme="minorHAnsi"/>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226C0" w:rsidRPr="0040312A" w:rsidRDefault="00D226C0" w:rsidP="001A46A6">
            <w:pPr>
              <w:pStyle w:val="NoSpacing"/>
              <w:rPr>
                <w:rFonts w:asciiTheme="minorHAnsi" w:hAnsiTheme="minorHAnsi" w:cstheme="minorHAnsi"/>
                <w:color w:val="auto"/>
                <w:sz w:val="22"/>
                <w:highlight w:val="yellow"/>
              </w:rPr>
            </w:pPr>
            <w:r w:rsidRPr="00D50C60">
              <w:rPr>
                <w:rFonts w:asciiTheme="minorHAnsi" w:hAnsiTheme="minorHAnsi" w:cstheme="minorHAnsi"/>
                <w:color w:val="auto"/>
                <w:sz w:val="22"/>
              </w:rPr>
              <w:t>On entry assessment to Year R indicated that pupil premium children come into school with lower speak</w:t>
            </w:r>
            <w:r w:rsidR="00AD4BEC" w:rsidRPr="00D50C60">
              <w:rPr>
                <w:rFonts w:asciiTheme="minorHAnsi" w:hAnsiTheme="minorHAnsi" w:cstheme="minorHAnsi"/>
                <w:color w:val="auto"/>
                <w:sz w:val="22"/>
              </w:rPr>
              <w:t>ing</w:t>
            </w:r>
            <w:r w:rsidRPr="00D50C60">
              <w:rPr>
                <w:rFonts w:asciiTheme="minorHAnsi" w:hAnsiTheme="minorHAnsi" w:cstheme="minorHAnsi"/>
                <w:color w:val="auto"/>
                <w:sz w:val="22"/>
              </w:rPr>
              <w:t xml:space="preserve"> and vocabulary skills than their peers</w:t>
            </w:r>
          </w:p>
        </w:tc>
      </w:tr>
    </w:tbl>
    <w:p w:rsidR="008E73F3" w:rsidRDefault="008E73F3" w:rsidP="008E73F3">
      <w:pPr>
        <w:pStyle w:val="NoSpacing"/>
      </w:pPr>
    </w:p>
    <w:p w:rsidR="008E73F3" w:rsidRDefault="008E73F3" w:rsidP="008E73F3">
      <w:pPr>
        <w:pStyle w:val="NoSpacing"/>
      </w:pPr>
    </w:p>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lastRenderedPageBreak/>
        <w:t xml:space="preserve">Intended outcomes </w:t>
      </w:r>
    </w:p>
    <w:p w:rsidR="00E66558" w:rsidRPr="001A46A6" w:rsidRDefault="009D71E8">
      <w:pPr>
        <w:rPr>
          <w:rFonts w:asciiTheme="minorHAnsi" w:hAnsiTheme="minorHAnsi" w:cstheme="minorHAnsi"/>
          <w:sz w:val="22"/>
        </w:rPr>
      </w:pPr>
      <w:r w:rsidRPr="001A46A6">
        <w:rPr>
          <w:rFonts w:asciiTheme="minorHAnsi" w:hAnsiTheme="minorHAnsi" w:cstheme="minorHAnsi"/>
          <w:color w:val="auto"/>
          <w:sz w:val="22"/>
        </w:rPr>
        <w:t xml:space="preserve">This explains the outcomes we are aiming for </w:t>
      </w:r>
      <w:r w:rsidRPr="001A46A6">
        <w:rPr>
          <w:rFonts w:asciiTheme="minorHAnsi" w:hAnsiTheme="minorHAnsi" w:cstheme="minorHAnsi"/>
          <w:b/>
          <w:bCs/>
          <w:color w:val="auto"/>
          <w:sz w:val="22"/>
        </w:rPr>
        <w:t>by the end of our current strategy plan</w:t>
      </w:r>
      <w:r w:rsidRPr="001A46A6">
        <w:rPr>
          <w:rFonts w:asciiTheme="minorHAnsi" w:hAnsiTheme="minorHAnsi" w:cstheme="minorHAnsi"/>
          <w:color w:val="auto"/>
          <w:sz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1271"/>
        <w:gridCol w:w="3566"/>
        <w:gridCol w:w="4649"/>
      </w:tblGrid>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shd w:val="clear" w:color="auto" w:fill="D8E2E9"/>
          </w:tcPr>
          <w:p w:rsidR="003E3C00" w:rsidRPr="001A46A6" w:rsidRDefault="003E3C00">
            <w:pPr>
              <w:pStyle w:val="TableHeader"/>
              <w:jc w:val="left"/>
              <w:rPr>
                <w:rFonts w:asciiTheme="minorHAnsi" w:hAnsiTheme="minorHAnsi" w:cstheme="minorHAnsi"/>
              </w:rPr>
            </w:pPr>
          </w:p>
        </w:tc>
        <w:tc>
          <w:tcPr>
            <w:tcW w:w="356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E3C00" w:rsidRPr="001A46A6" w:rsidRDefault="003E3C00">
            <w:pPr>
              <w:pStyle w:val="TableHeader"/>
              <w:jc w:val="left"/>
              <w:rPr>
                <w:rFonts w:asciiTheme="minorHAnsi" w:hAnsiTheme="minorHAnsi" w:cstheme="minorHAnsi"/>
              </w:rPr>
            </w:pPr>
            <w:r w:rsidRPr="001A46A6">
              <w:rPr>
                <w:rFonts w:asciiTheme="minorHAnsi" w:hAnsiTheme="minorHAnsi" w:cstheme="minorHAnsi"/>
              </w:rPr>
              <w:t>Intended outcome</w:t>
            </w:r>
          </w:p>
        </w:tc>
        <w:tc>
          <w:tcPr>
            <w:tcW w:w="46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3E3C00" w:rsidRPr="001A46A6" w:rsidRDefault="003E3C00">
            <w:pPr>
              <w:pStyle w:val="TableHeader"/>
              <w:jc w:val="left"/>
              <w:rPr>
                <w:rFonts w:asciiTheme="minorHAnsi" w:hAnsiTheme="minorHAnsi" w:cstheme="minorHAnsi"/>
              </w:rPr>
            </w:pPr>
            <w:r w:rsidRPr="001A46A6">
              <w:rPr>
                <w:rFonts w:asciiTheme="minorHAnsi" w:hAnsiTheme="minorHAnsi" w:cstheme="minorHAnsi"/>
              </w:rPr>
              <w:t>Success criteria</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1117CB">
            <w:pPr>
              <w:pStyle w:val="TableRow"/>
              <w:spacing w:after="120"/>
              <w:rPr>
                <w:rFonts w:asciiTheme="minorHAnsi" w:hAnsiTheme="minorHAnsi" w:cstheme="minorHAnsi"/>
                <w:color w:val="auto"/>
                <w:sz w:val="22"/>
              </w:rPr>
            </w:pPr>
            <w:r w:rsidRPr="001A46A6">
              <w:rPr>
                <w:rFonts w:asciiTheme="minorHAnsi" w:hAnsiTheme="minorHAnsi" w:cstheme="minorHAnsi"/>
                <w:color w:val="auto"/>
                <w:sz w:val="22"/>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1117CB">
            <w:pPr>
              <w:pStyle w:val="TableRow"/>
              <w:spacing w:after="120"/>
              <w:rPr>
                <w:rFonts w:asciiTheme="minorHAnsi" w:hAnsiTheme="minorHAnsi" w:cstheme="minorHAnsi"/>
                <w:color w:val="auto"/>
                <w:sz w:val="22"/>
              </w:rPr>
            </w:pPr>
            <w:r w:rsidRPr="001A46A6">
              <w:rPr>
                <w:rFonts w:asciiTheme="minorHAnsi" w:hAnsiTheme="minorHAnsi" w:cstheme="minorHAnsi"/>
                <w:color w:val="auto"/>
                <w:sz w:val="22"/>
              </w:rPr>
              <w:t>SEN</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0F5899" w:rsidP="003E3C00">
            <w:pPr>
              <w:suppressAutoHyphens w:val="0"/>
              <w:autoSpaceDN/>
              <w:spacing w:before="60" w:after="120" w:line="240" w:lineRule="auto"/>
              <w:ind w:left="57" w:right="57"/>
              <w:rPr>
                <w:rFonts w:asciiTheme="minorHAnsi" w:hAnsiTheme="minorHAnsi" w:cstheme="minorHAnsi"/>
                <w:color w:val="auto"/>
                <w:sz w:val="22"/>
              </w:rPr>
            </w:pPr>
            <w:r w:rsidRPr="001A46A6">
              <w:rPr>
                <w:rFonts w:asciiTheme="minorHAnsi" w:hAnsiTheme="minorHAnsi" w:cstheme="minorHAnsi"/>
                <w:color w:val="auto"/>
                <w:sz w:val="22"/>
              </w:rPr>
              <w:t xml:space="preserve">Disadvantaged children who also have an identified are of special educational need make excellent progress in line with school expectations and comparable to </w:t>
            </w:r>
            <w:proofErr w:type="spellStart"/>
            <w:r w:rsidRPr="001A46A6">
              <w:rPr>
                <w:rFonts w:asciiTheme="minorHAnsi" w:hAnsiTheme="minorHAnsi" w:cstheme="minorHAnsi"/>
                <w:color w:val="auto"/>
                <w:sz w:val="22"/>
              </w:rPr>
              <w:t>non disadvantaged</w:t>
            </w:r>
            <w:proofErr w:type="spellEnd"/>
            <w:r w:rsidRPr="001A46A6">
              <w:rPr>
                <w:rFonts w:asciiTheme="minorHAnsi" w:hAnsiTheme="minorHAnsi" w:cstheme="minorHAnsi"/>
                <w:color w:val="auto"/>
                <w:sz w:val="22"/>
              </w:rPr>
              <w:t xml:space="preserve"> children with an identified SEN</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ind w:left="29"/>
              <w:rPr>
                <w:rFonts w:asciiTheme="minorHAnsi" w:hAnsiTheme="minorHAnsi" w:cstheme="minorHAnsi"/>
                <w:color w:val="auto"/>
                <w:sz w:val="22"/>
              </w:rPr>
            </w:pPr>
            <w:r w:rsidRPr="001A46A6">
              <w:rPr>
                <w:rFonts w:asciiTheme="minorHAnsi" w:hAnsiTheme="minorHAnsi" w:cstheme="minorHAnsi"/>
                <w:color w:val="auto"/>
                <w:sz w:val="22"/>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ind w:left="29"/>
              <w:rPr>
                <w:rFonts w:asciiTheme="minorHAnsi" w:hAnsiTheme="minorHAnsi" w:cstheme="minorHAnsi"/>
                <w:color w:val="auto"/>
                <w:sz w:val="22"/>
              </w:rPr>
            </w:pPr>
            <w:r w:rsidRPr="001A46A6">
              <w:rPr>
                <w:rFonts w:asciiTheme="minorHAnsi" w:hAnsiTheme="minorHAnsi" w:cstheme="minorHAnsi"/>
                <w:color w:val="auto"/>
                <w:sz w:val="22"/>
              </w:rPr>
              <w:t>To achieve and sustain improved attendance for all pupils, particularly our disadvantaged pupils.</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suppressAutoHyphens w:val="0"/>
              <w:autoSpaceDN/>
              <w:spacing w:before="60" w:after="60" w:line="240" w:lineRule="auto"/>
              <w:ind w:left="57" w:right="57"/>
              <w:rPr>
                <w:rFonts w:asciiTheme="minorHAnsi" w:hAnsiTheme="minorHAnsi" w:cstheme="minorHAnsi"/>
                <w:color w:val="auto"/>
                <w:sz w:val="22"/>
              </w:rPr>
            </w:pPr>
            <w:r w:rsidRPr="001A46A6">
              <w:rPr>
                <w:rFonts w:asciiTheme="minorHAnsi" w:hAnsiTheme="minorHAnsi" w:cstheme="minorHAnsi"/>
                <w:color w:val="auto"/>
                <w:sz w:val="22"/>
              </w:rPr>
              <w:t>Sustained high attendance from 2024/25 demonstrated by:</w:t>
            </w:r>
          </w:p>
          <w:p w:rsidR="003E3C00" w:rsidRPr="001A46A6" w:rsidRDefault="003E3C00" w:rsidP="00AE1A30">
            <w:pPr>
              <w:pStyle w:val="NoSpacing"/>
              <w:numPr>
                <w:ilvl w:val="0"/>
                <w:numId w:val="19"/>
              </w:numPr>
              <w:rPr>
                <w:rFonts w:asciiTheme="minorHAnsi" w:hAnsiTheme="minorHAnsi" w:cstheme="minorHAnsi"/>
                <w:sz w:val="22"/>
              </w:rPr>
            </w:pPr>
            <w:r w:rsidRPr="001A46A6">
              <w:rPr>
                <w:rFonts w:asciiTheme="minorHAnsi" w:hAnsiTheme="minorHAnsi" w:cstheme="minorHAnsi"/>
                <w:sz w:val="22"/>
              </w:rPr>
              <w:t xml:space="preserve">the overall absence rate for all pupils being no more than </w:t>
            </w:r>
            <w:r w:rsidR="00AE1A30" w:rsidRPr="001A46A6">
              <w:rPr>
                <w:rFonts w:asciiTheme="minorHAnsi" w:hAnsiTheme="minorHAnsi" w:cstheme="minorHAnsi"/>
                <w:sz w:val="22"/>
              </w:rPr>
              <w:t>4</w:t>
            </w:r>
            <w:r w:rsidRPr="001A46A6">
              <w:rPr>
                <w:rFonts w:asciiTheme="minorHAnsi" w:hAnsiTheme="minorHAnsi" w:cstheme="minorHAnsi"/>
                <w:sz w:val="22"/>
              </w:rPr>
              <w:t xml:space="preserve">%, and the attendance gap between disadvantaged pupils and their non-disadvantaged peers being </w:t>
            </w:r>
            <w:r w:rsidR="000F5899" w:rsidRPr="001A46A6">
              <w:rPr>
                <w:rFonts w:asciiTheme="minorHAnsi" w:hAnsiTheme="minorHAnsi" w:cstheme="minorHAnsi"/>
                <w:sz w:val="22"/>
              </w:rPr>
              <w:t>reduced from</w:t>
            </w:r>
            <w:r w:rsidR="00AE1A30" w:rsidRPr="001A46A6">
              <w:rPr>
                <w:rFonts w:asciiTheme="minorHAnsi" w:hAnsiTheme="minorHAnsi" w:cstheme="minorHAnsi"/>
                <w:sz w:val="22"/>
              </w:rPr>
              <w:t xml:space="preserve"> </w:t>
            </w:r>
            <w:r w:rsidR="000F5899" w:rsidRPr="001A46A6">
              <w:rPr>
                <w:rFonts w:asciiTheme="minorHAnsi" w:hAnsiTheme="minorHAnsi" w:cstheme="minorHAnsi"/>
                <w:sz w:val="22"/>
              </w:rPr>
              <w:t>-</w:t>
            </w:r>
            <w:r w:rsidR="00AE1A30" w:rsidRPr="001A46A6">
              <w:rPr>
                <w:rFonts w:asciiTheme="minorHAnsi" w:hAnsiTheme="minorHAnsi" w:cstheme="minorHAnsi"/>
                <w:sz w:val="22"/>
              </w:rPr>
              <w:t>0.</w:t>
            </w:r>
            <w:r w:rsidR="000F5899" w:rsidRPr="001A46A6">
              <w:rPr>
                <w:rFonts w:asciiTheme="minorHAnsi" w:hAnsiTheme="minorHAnsi" w:cstheme="minorHAnsi"/>
                <w:sz w:val="22"/>
              </w:rPr>
              <w:t>9</w:t>
            </w:r>
            <w:r w:rsidRPr="001A46A6">
              <w:rPr>
                <w:rFonts w:asciiTheme="minorHAnsi" w:hAnsiTheme="minorHAnsi" w:cstheme="minorHAnsi"/>
                <w:sz w:val="22"/>
              </w:rPr>
              <w:t>%</w:t>
            </w:r>
            <w:r w:rsidR="000F5899" w:rsidRPr="001A46A6">
              <w:rPr>
                <w:rFonts w:asciiTheme="minorHAnsi" w:hAnsiTheme="minorHAnsi" w:cstheme="minorHAnsi"/>
                <w:sz w:val="22"/>
              </w:rPr>
              <w:t xml:space="preserve"> to no more than -0.5%</w:t>
            </w:r>
            <w:r w:rsidRPr="001A46A6">
              <w:rPr>
                <w:rFonts w:asciiTheme="minorHAnsi" w:hAnsiTheme="minorHAnsi" w:cstheme="minorHAnsi"/>
                <w:sz w:val="22"/>
              </w:rPr>
              <w:t>.</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spacing w:after="120"/>
              <w:ind w:left="29"/>
              <w:rPr>
                <w:rFonts w:asciiTheme="minorHAnsi" w:hAnsiTheme="minorHAnsi" w:cstheme="minorHAnsi"/>
                <w:color w:val="auto"/>
                <w:sz w:val="22"/>
              </w:rPr>
            </w:pPr>
            <w:r w:rsidRPr="001A46A6">
              <w:rPr>
                <w:rFonts w:asciiTheme="minorHAnsi" w:hAnsiTheme="minorHAnsi" w:cstheme="minorHAnsi"/>
                <w:color w:val="auto"/>
                <w:sz w:val="22"/>
              </w:rPr>
              <w:t>3</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AE1A30" w:rsidP="003E3C00">
            <w:pPr>
              <w:pStyle w:val="TableRow"/>
              <w:spacing w:after="120"/>
              <w:ind w:left="29"/>
              <w:rPr>
                <w:rFonts w:asciiTheme="minorHAnsi" w:hAnsiTheme="minorHAnsi" w:cstheme="minorHAnsi"/>
                <w:color w:val="auto"/>
                <w:sz w:val="22"/>
              </w:rPr>
            </w:pPr>
            <w:r w:rsidRPr="001A46A6">
              <w:rPr>
                <w:rFonts w:asciiTheme="minorHAnsi" w:hAnsiTheme="minorHAnsi" w:cstheme="minorHAnsi"/>
                <w:color w:val="auto"/>
                <w:sz w:val="22"/>
              </w:rPr>
              <w:t xml:space="preserve">Improved </w:t>
            </w:r>
            <w:r w:rsidR="003E3C00" w:rsidRPr="001A46A6">
              <w:rPr>
                <w:rFonts w:asciiTheme="minorHAnsi" w:hAnsiTheme="minorHAnsi" w:cstheme="minorHAnsi"/>
                <w:color w:val="auto"/>
                <w:sz w:val="22"/>
              </w:rPr>
              <w:t>phonic</w:t>
            </w:r>
            <w:r w:rsidRPr="001A46A6">
              <w:rPr>
                <w:rFonts w:asciiTheme="minorHAnsi" w:hAnsiTheme="minorHAnsi" w:cstheme="minorHAnsi"/>
                <w:color w:val="auto"/>
                <w:sz w:val="22"/>
              </w:rPr>
              <w:t xml:space="preserve"> attainment among disadvantaged pupils.</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AE1A30" w:rsidP="003E3C00">
            <w:pPr>
              <w:pStyle w:val="TableRowCentered"/>
              <w:spacing w:after="120"/>
              <w:jc w:val="left"/>
              <w:rPr>
                <w:rFonts w:asciiTheme="minorHAnsi" w:hAnsiTheme="minorHAnsi" w:cstheme="minorHAnsi"/>
                <w:color w:val="auto"/>
                <w:sz w:val="22"/>
                <w:lang w:eastAsia="en-US"/>
              </w:rPr>
            </w:pPr>
            <w:r w:rsidRPr="001A46A6">
              <w:rPr>
                <w:rFonts w:asciiTheme="minorHAnsi" w:hAnsiTheme="minorHAnsi" w:cstheme="minorHAnsi"/>
                <w:color w:val="auto"/>
                <w:sz w:val="22"/>
                <w:lang w:eastAsia="en-US"/>
              </w:rPr>
              <w:t>Year 1 phonics test outcomes in 2024/25 show that more than 75% of disadvantaged pupils met the expected standard.</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spacing w:after="120"/>
              <w:ind w:left="28"/>
              <w:rPr>
                <w:rFonts w:asciiTheme="minorHAnsi" w:hAnsiTheme="minorHAnsi" w:cstheme="minorHAnsi"/>
                <w:color w:val="auto"/>
                <w:sz w:val="22"/>
              </w:rPr>
            </w:pPr>
            <w:r w:rsidRPr="001A46A6">
              <w:rPr>
                <w:rFonts w:asciiTheme="minorHAnsi" w:hAnsiTheme="minorHAnsi" w:cstheme="minorHAnsi"/>
                <w:color w:val="auto"/>
                <w:sz w:val="22"/>
              </w:rPr>
              <w:t>4</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spacing w:after="120"/>
              <w:ind w:left="29"/>
              <w:rPr>
                <w:rFonts w:asciiTheme="minorHAnsi" w:hAnsiTheme="minorHAnsi" w:cstheme="minorHAnsi"/>
                <w:color w:val="auto"/>
                <w:sz w:val="22"/>
              </w:rPr>
            </w:pPr>
            <w:r w:rsidRPr="001A46A6">
              <w:rPr>
                <w:rFonts w:asciiTheme="minorHAnsi" w:hAnsiTheme="minorHAnsi" w:cstheme="minorHAnsi"/>
                <w:color w:val="auto"/>
                <w:sz w:val="22"/>
              </w:rPr>
              <w:t xml:space="preserve">Improved reading attainment among disadvantaged pupils. </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Centered"/>
              <w:spacing w:after="120"/>
              <w:jc w:val="left"/>
              <w:rPr>
                <w:rFonts w:asciiTheme="minorHAnsi" w:hAnsiTheme="minorHAnsi" w:cstheme="minorHAnsi"/>
                <w:color w:val="auto"/>
                <w:sz w:val="22"/>
                <w:lang w:eastAsia="en-US"/>
              </w:rPr>
            </w:pPr>
            <w:r w:rsidRPr="001A46A6">
              <w:rPr>
                <w:rFonts w:asciiTheme="minorHAnsi" w:hAnsiTheme="minorHAnsi" w:cstheme="minorHAnsi"/>
                <w:color w:val="auto"/>
                <w:sz w:val="22"/>
              </w:rPr>
              <w:t>KS1</w:t>
            </w:r>
            <w:r w:rsidRPr="001A46A6">
              <w:rPr>
                <w:rFonts w:asciiTheme="minorHAnsi" w:hAnsiTheme="minorHAnsi" w:cstheme="minorHAnsi"/>
                <w:color w:val="auto"/>
                <w:sz w:val="22"/>
                <w:lang w:eastAsia="en-US"/>
              </w:rPr>
              <w:t xml:space="preserve"> reading outcomes in 2024/25 show that more than 75% of disadvantaged pupils met the expected standard.</w:t>
            </w: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spacing w:before="60" w:line="240" w:lineRule="auto"/>
              <w:ind w:left="29"/>
              <w:rPr>
                <w:rFonts w:asciiTheme="minorHAnsi" w:hAnsiTheme="minorHAnsi" w:cstheme="minorHAnsi"/>
                <w:color w:val="auto"/>
                <w:sz w:val="22"/>
              </w:rPr>
            </w:pPr>
            <w:r w:rsidRPr="001A46A6">
              <w:rPr>
                <w:rFonts w:asciiTheme="minorHAnsi" w:hAnsiTheme="minorHAnsi" w:cstheme="minorHAnsi"/>
                <w:color w:val="auto"/>
                <w:sz w:val="22"/>
              </w:rPr>
              <w:t>5</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spacing w:after="120"/>
              <w:ind w:left="28"/>
              <w:rPr>
                <w:rFonts w:asciiTheme="minorHAnsi" w:hAnsiTheme="minorHAnsi" w:cstheme="minorHAnsi"/>
                <w:color w:val="auto"/>
                <w:sz w:val="22"/>
              </w:rPr>
            </w:pPr>
            <w:r w:rsidRPr="001A46A6">
              <w:rPr>
                <w:rFonts w:asciiTheme="minorHAnsi" w:hAnsiTheme="minorHAnsi" w:cstheme="minorHAnsi"/>
                <w:color w:val="auto"/>
                <w:sz w:val="22"/>
              </w:rPr>
              <w:t xml:space="preserve">Improved writing attainment for disadvantaged pupils at the end of KS1. </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Centered"/>
              <w:spacing w:after="120"/>
              <w:jc w:val="left"/>
              <w:rPr>
                <w:rFonts w:asciiTheme="minorHAnsi" w:hAnsiTheme="minorHAnsi" w:cstheme="minorHAnsi"/>
                <w:color w:val="auto"/>
                <w:sz w:val="22"/>
                <w:szCs w:val="24"/>
                <w:lang w:eastAsia="en-US"/>
              </w:rPr>
            </w:pPr>
            <w:r w:rsidRPr="001A46A6">
              <w:rPr>
                <w:rFonts w:asciiTheme="minorHAnsi" w:hAnsiTheme="minorHAnsi" w:cstheme="minorHAnsi"/>
                <w:color w:val="auto"/>
                <w:sz w:val="22"/>
              </w:rPr>
              <w:t>KS1</w:t>
            </w:r>
            <w:r w:rsidRPr="001A46A6">
              <w:rPr>
                <w:rFonts w:asciiTheme="minorHAnsi" w:hAnsiTheme="minorHAnsi" w:cstheme="minorHAnsi"/>
                <w:color w:val="auto"/>
                <w:sz w:val="22"/>
                <w:szCs w:val="24"/>
                <w:lang w:eastAsia="en-US"/>
              </w:rPr>
              <w:t xml:space="preserve"> writing outcomes in 2024/25 show that </w:t>
            </w:r>
            <w:r w:rsidRPr="001A46A6">
              <w:rPr>
                <w:rStyle w:val="CommentReference"/>
                <w:rFonts w:asciiTheme="minorHAnsi" w:hAnsiTheme="minorHAnsi" w:cstheme="minorHAnsi"/>
                <w:color w:val="auto"/>
                <w:sz w:val="22"/>
              </w:rPr>
              <w:t>more than 70% of disadvantaged pupils met the expected standard.</w:t>
            </w:r>
          </w:p>
          <w:p w:rsidR="003E3C00" w:rsidRPr="001A46A6" w:rsidRDefault="003E3C00" w:rsidP="003E3C00">
            <w:pPr>
              <w:pStyle w:val="TableRowCentered"/>
              <w:ind w:left="0"/>
              <w:jc w:val="left"/>
              <w:rPr>
                <w:rFonts w:asciiTheme="minorHAnsi" w:hAnsiTheme="minorHAnsi" w:cstheme="minorHAnsi"/>
                <w:color w:val="auto"/>
                <w:sz w:val="22"/>
                <w:szCs w:val="24"/>
                <w:lang w:eastAsia="en-US"/>
              </w:rPr>
            </w:pPr>
          </w:p>
        </w:tc>
      </w:tr>
      <w:tr w:rsidR="003E3C00" w:rsidRPr="001A46A6" w:rsidTr="003E3C00">
        <w:tc>
          <w:tcPr>
            <w:tcW w:w="1271" w:type="dxa"/>
            <w:tcBorders>
              <w:top w:val="single" w:sz="4" w:space="0" w:color="000000"/>
              <w:left w:val="single" w:sz="4" w:space="0" w:color="000000"/>
              <w:bottom w:val="single" w:sz="4" w:space="0" w:color="000000"/>
              <w:right w:val="single" w:sz="4" w:space="0" w:color="000000"/>
            </w:tcBorders>
          </w:tcPr>
          <w:p w:rsidR="003E3C00" w:rsidRPr="001A46A6" w:rsidRDefault="003E3C00" w:rsidP="003E3C00">
            <w:pPr>
              <w:pStyle w:val="TableRow"/>
              <w:ind w:left="29"/>
              <w:rPr>
                <w:rFonts w:asciiTheme="minorHAnsi" w:hAnsiTheme="minorHAnsi" w:cstheme="minorHAnsi"/>
                <w:color w:val="auto"/>
                <w:sz w:val="22"/>
              </w:rPr>
            </w:pPr>
            <w:r w:rsidRPr="001A46A6">
              <w:rPr>
                <w:rFonts w:asciiTheme="minorHAnsi" w:hAnsiTheme="minorHAnsi" w:cstheme="minorHAnsi"/>
                <w:color w:val="auto"/>
                <w:sz w:val="22"/>
              </w:rPr>
              <w:t>6</w:t>
            </w:r>
          </w:p>
        </w:tc>
        <w:tc>
          <w:tcPr>
            <w:tcW w:w="3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pStyle w:val="TableRow"/>
              <w:spacing w:after="120"/>
              <w:rPr>
                <w:rFonts w:asciiTheme="minorHAnsi" w:hAnsiTheme="minorHAnsi" w:cstheme="minorHAnsi"/>
                <w:color w:val="auto"/>
                <w:sz w:val="22"/>
              </w:rPr>
            </w:pPr>
            <w:r w:rsidRPr="001A46A6">
              <w:rPr>
                <w:rFonts w:asciiTheme="minorHAnsi" w:hAnsiTheme="minorHAnsi" w:cstheme="minorHAnsi"/>
                <w:color w:val="auto"/>
                <w:sz w:val="22"/>
              </w:rPr>
              <w:t xml:space="preserve">Improved oral language skills and vocabulary among disadvantaged pupils. </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E3C00" w:rsidRPr="001A46A6" w:rsidRDefault="003E3C00" w:rsidP="003E3C00">
            <w:pPr>
              <w:suppressAutoHyphens w:val="0"/>
              <w:autoSpaceDN/>
              <w:spacing w:before="60" w:after="120" w:line="240" w:lineRule="auto"/>
              <w:ind w:left="57" w:right="57"/>
              <w:rPr>
                <w:rFonts w:asciiTheme="minorHAnsi" w:hAnsiTheme="minorHAnsi" w:cstheme="minorHAnsi"/>
                <w:color w:val="auto"/>
                <w:sz w:val="22"/>
              </w:rPr>
            </w:pPr>
            <w:r w:rsidRPr="001A46A6">
              <w:rPr>
                <w:rFonts w:asciiTheme="minorHAnsi" w:hAnsiTheme="minorHAnsi" w:cstheme="minorHAnsi"/>
                <w:color w:val="auto"/>
                <w:sz w:val="22"/>
              </w:rPr>
              <w:t>School assessments and observations indicate significantly improved spoken language among disadvantaged pupils. This is evident when triangulated with other sources of evidence, including engagement in lessons, book scrutiny and ongoing formative assessment.</w:t>
            </w:r>
          </w:p>
        </w:tc>
      </w:tr>
    </w:tbl>
    <w:p w:rsidR="00120AB1" w:rsidRPr="001A46A6" w:rsidRDefault="00120AB1">
      <w:pPr>
        <w:suppressAutoHyphens w:val="0"/>
        <w:spacing w:after="0" w:line="240" w:lineRule="auto"/>
        <w:rPr>
          <w:rFonts w:asciiTheme="minorHAnsi" w:hAnsiTheme="minorHAnsi" w:cstheme="minorHAnsi"/>
          <w:b/>
          <w:color w:val="104F75"/>
          <w:sz w:val="32"/>
          <w:szCs w:val="32"/>
        </w:rPr>
      </w:pPr>
      <w:r w:rsidRPr="001A46A6">
        <w:rPr>
          <w:rFonts w:asciiTheme="minorHAnsi" w:hAnsiTheme="minorHAnsi" w:cstheme="minorHAnsi"/>
        </w:rPr>
        <w:br w:type="page"/>
      </w:r>
    </w:p>
    <w:p w:rsidR="00E66558" w:rsidRPr="001A46A6" w:rsidRDefault="009D71E8">
      <w:pPr>
        <w:pStyle w:val="Heading2"/>
        <w:rPr>
          <w:rFonts w:asciiTheme="minorHAnsi" w:hAnsiTheme="minorHAnsi" w:cstheme="minorHAnsi"/>
        </w:rPr>
      </w:pPr>
      <w:r w:rsidRPr="001A46A6">
        <w:rPr>
          <w:rFonts w:asciiTheme="minorHAnsi" w:hAnsiTheme="minorHAnsi" w:cstheme="minorHAnsi"/>
        </w:rPr>
        <w:lastRenderedPageBreak/>
        <w:t>Activity in this academic year</w:t>
      </w:r>
    </w:p>
    <w:p w:rsidR="00E66558" w:rsidRPr="001A46A6" w:rsidRDefault="009D71E8">
      <w:pPr>
        <w:spacing w:after="480"/>
        <w:rPr>
          <w:rFonts w:asciiTheme="minorHAnsi" w:hAnsiTheme="minorHAnsi" w:cstheme="minorHAnsi"/>
        </w:rPr>
      </w:pPr>
      <w:r w:rsidRPr="001A46A6">
        <w:rPr>
          <w:rFonts w:asciiTheme="minorHAnsi" w:hAnsiTheme="minorHAnsi" w:cstheme="minorHAnsi"/>
        </w:rPr>
        <w:t xml:space="preserve">This details how we intend to spend our pupil premium (and recovery premium funding) </w:t>
      </w:r>
      <w:r w:rsidRPr="001A46A6">
        <w:rPr>
          <w:rFonts w:asciiTheme="minorHAnsi" w:hAnsiTheme="minorHAnsi" w:cstheme="minorHAnsi"/>
          <w:b/>
          <w:bCs/>
        </w:rPr>
        <w:t>this academic year</w:t>
      </w:r>
      <w:r w:rsidRPr="001A46A6">
        <w:rPr>
          <w:rFonts w:asciiTheme="minorHAnsi" w:hAnsiTheme="minorHAnsi" w:cstheme="minorHAnsi"/>
        </w:rPr>
        <w:t xml:space="preserve"> to address the challenges listed above.</w:t>
      </w:r>
    </w:p>
    <w:p w:rsidR="00E66558" w:rsidRPr="001A46A6" w:rsidRDefault="009D71E8">
      <w:pPr>
        <w:pStyle w:val="Heading3"/>
        <w:rPr>
          <w:rFonts w:asciiTheme="minorHAnsi" w:hAnsiTheme="minorHAnsi" w:cstheme="minorHAnsi"/>
        </w:rPr>
      </w:pPr>
      <w:r w:rsidRPr="001A46A6">
        <w:rPr>
          <w:rFonts w:asciiTheme="minorHAnsi" w:hAnsiTheme="minorHAnsi" w:cstheme="minorHAnsi"/>
        </w:rPr>
        <w:t>Teaching (for example, CPD, recruitment and retention)</w:t>
      </w:r>
    </w:p>
    <w:p w:rsidR="00E66558" w:rsidRPr="001A46A6" w:rsidRDefault="00576191">
      <w:pPr>
        <w:rPr>
          <w:rFonts w:asciiTheme="minorHAnsi" w:hAnsiTheme="minorHAnsi" w:cstheme="minorHAnsi"/>
        </w:rPr>
      </w:pPr>
      <w:r>
        <w:rPr>
          <w:rFonts w:asciiTheme="minorHAnsi" w:hAnsiTheme="minorHAnsi" w:cstheme="minorHAnsi"/>
        </w:rPr>
        <w:t>Budgeted cost: £</w:t>
      </w:r>
      <w:r w:rsidR="00733668">
        <w:rPr>
          <w:rFonts w:asciiTheme="minorHAnsi" w:hAnsiTheme="minorHAnsi" w:cstheme="minorHAnsi"/>
          <w:i/>
          <w:iCs/>
        </w:rPr>
        <w:t>1</w:t>
      </w:r>
      <w:r w:rsidR="00DD2551">
        <w:rPr>
          <w:rFonts w:asciiTheme="minorHAnsi" w:hAnsiTheme="minorHAnsi" w:cstheme="minorHAnsi"/>
          <w:i/>
          <w:iCs/>
        </w:rPr>
        <w:t>8</w:t>
      </w:r>
      <w:r w:rsidR="00733668">
        <w:rPr>
          <w:rFonts w:asciiTheme="minorHAnsi" w:hAnsiTheme="minorHAnsi" w:cstheme="minorHAnsi"/>
          <w:i/>
          <w:iCs/>
        </w:rPr>
        <w:t>,</w:t>
      </w:r>
      <w:r w:rsidR="00DD2551">
        <w:rPr>
          <w:rFonts w:asciiTheme="minorHAnsi" w:hAnsiTheme="minorHAnsi" w:cstheme="minorHAnsi"/>
          <w:i/>
          <w:iCs/>
        </w:rPr>
        <w:t>495</w:t>
      </w:r>
    </w:p>
    <w:tbl>
      <w:tblPr>
        <w:tblW w:w="5000" w:type="pct"/>
        <w:tblLayout w:type="fixed"/>
        <w:tblCellMar>
          <w:left w:w="10" w:type="dxa"/>
          <w:right w:w="10" w:type="dxa"/>
        </w:tblCellMar>
        <w:tblLook w:val="04A0" w:firstRow="1" w:lastRow="0" w:firstColumn="1" w:lastColumn="0" w:noHBand="0" w:noVBand="1"/>
      </w:tblPr>
      <w:tblGrid>
        <w:gridCol w:w="2972"/>
        <w:gridCol w:w="5387"/>
        <w:gridCol w:w="1127"/>
      </w:tblGrid>
      <w:tr w:rsidR="00E66558"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576191">
              <w:rPr>
                <w:rFonts w:asciiTheme="minorHAnsi" w:hAnsiTheme="minorHAnsi" w:cstheme="minorHAnsi"/>
                <w:sz w:val="16"/>
              </w:rPr>
              <w:t>Challenge number(s) addressed</w:t>
            </w:r>
          </w:p>
        </w:tc>
      </w:tr>
      <w:tr w:rsidR="00E66558"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D66BD1" w:rsidP="00D66BD1">
            <w:pPr>
              <w:pStyle w:val="TableRow"/>
              <w:rPr>
                <w:rFonts w:asciiTheme="minorHAnsi" w:hAnsiTheme="minorHAnsi" w:cstheme="minorHAnsi"/>
                <w:sz w:val="22"/>
                <w:szCs w:val="22"/>
              </w:rPr>
            </w:pPr>
            <w:r w:rsidRPr="001A46A6">
              <w:rPr>
                <w:rFonts w:asciiTheme="minorHAnsi" w:hAnsiTheme="minorHAnsi" w:cstheme="minorHAnsi"/>
                <w:iCs/>
                <w:sz w:val="22"/>
                <w:szCs w:val="22"/>
              </w:rPr>
              <w:t xml:space="preserve">Professional </w:t>
            </w:r>
            <w:r w:rsidR="000F5899" w:rsidRPr="001A46A6">
              <w:rPr>
                <w:rFonts w:asciiTheme="minorHAnsi" w:hAnsiTheme="minorHAnsi" w:cstheme="minorHAnsi"/>
                <w:iCs/>
                <w:sz w:val="22"/>
                <w:szCs w:val="22"/>
              </w:rPr>
              <w:t>D</w:t>
            </w:r>
            <w:r w:rsidRPr="001A46A6">
              <w:rPr>
                <w:rFonts w:asciiTheme="minorHAnsi" w:hAnsiTheme="minorHAnsi" w:cstheme="minorHAnsi"/>
                <w:iCs/>
                <w:sz w:val="22"/>
                <w:szCs w:val="22"/>
              </w:rPr>
              <w:t>evelopment from school</w:t>
            </w:r>
            <w:r w:rsidR="000F5899" w:rsidRPr="001A46A6">
              <w:rPr>
                <w:rFonts w:asciiTheme="minorHAnsi" w:hAnsiTheme="minorHAnsi" w:cstheme="minorHAnsi"/>
                <w:iCs/>
                <w:sz w:val="22"/>
                <w:szCs w:val="22"/>
              </w:rPr>
              <w:t xml:space="preserve"> LLP</w:t>
            </w:r>
            <w:r w:rsidRPr="001A46A6">
              <w:rPr>
                <w:rFonts w:asciiTheme="minorHAnsi" w:hAnsiTheme="minorHAnsi" w:cstheme="minorHAnsi"/>
                <w:iCs/>
                <w:sz w:val="22"/>
                <w:szCs w:val="22"/>
              </w:rPr>
              <w:t xml:space="preserve"> supporting high engagement in lessons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15" w:rsidRPr="001A46A6" w:rsidRDefault="00500C15" w:rsidP="00500C15">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w:t>
            </w:r>
            <w:r w:rsidR="00DF7ADA" w:rsidRPr="001A46A6">
              <w:rPr>
                <w:rFonts w:asciiTheme="minorHAnsi" w:hAnsiTheme="minorHAnsi" w:cstheme="minorHAnsi"/>
                <w:sz w:val="22"/>
                <w:szCs w:val="22"/>
              </w:rPr>
              <w:t xml:space="preserve"> </w:t>
            </w:r>
            <w:r w:rsidRPr="001A46A6">
              <w:rPr>
                <w:rFonts w:asciiTheme="minorHAnsi" w:hAnsiTheme="minorHAnsi" w:cstheme="minorHAnsi"/>
                <w:sz w:val="22"/>
                <w:szCs w:val="22"/>
              </w:rPr>
              <w:t>outcomes in the classroom.</w:t>
            </w:r>
          </w:p>
          <w:p w:rsidR="00500C15" w:rsidRPr="001A46A6" w:rsidRDefault="00500C15" w:rsidP="00500C15">
            <w:pPr>
              <w:pStyle w:val="NoSpacing"/>
              <w:rPr>
                <w:rFonts w:asciiTheme="minorHAnsi" w:hAnsiTheme="minorHAnsi" w:cstheme="minorHAnsi"/>
                <w:sz w:val="22"/>
                <w:szCs w:val="22"/>
              </w:rPr>
            </w:pPr>
          </w:p>
          <w:p w:rsidR="00500C15" w:rsidRPr="001A46A6" w:rsidRDefault="00500C15" w:rsidP="00500C15">
            <w:pPr>
              <w:pStyle w:val="NoSpacing"/>
              <w:rPr>
                <w:rFonts w:asciiTheme="minorHAnsi" w:hAnsiTheme="minorHAnsi" w:cstheme="minorHAnsi"/>
                <w:color w:val="0070C0"/>
                <w:sz w:val="22"/>
                <w:szCs w:val="22"/>
              </w:rPr>
            </w:pPr>
            <w:r w:rsidRPr="001A46A6">
              <w:rPr>
                <w:rFonts w:asciiTheme="minorHAnsi" w:hAnsiTheme="minorHAnsi" w:cstheme="minorHAnsi"/>
                <w:sz w:val="22"/>
                <w:szCs w:val="22"/>
              </w:rPr>
              <w:t>LLP support in the careful designing of the professional development is key to improving pupil outcomes</w:t>
            </w:r>
          </w:p>
          <w:p w:rsidR="00500C15" w:rsidRPr="001A46A6" w:rsidRDefault="00500C15" w:rsidP="00900B4E">
            <w:pPr>
              <w:pStyle w:val="TableRowCentered"/>
              <w:jc w:val="left"/>
              <w:rPr>
                <w:rFonts w:asciiTheme="minorHAnsi" w:hAnsiTheme="minorHAnsi" w:cstheme="minorHAnsi"/>
                <w:color w:val="0070C0"/>
                <w:sz w:val="22"/>
                <w:szCs w:val="22"/>
              </w:rPr>
            </w:pPr>
          </w:p>
          <w:p w:rsidR="00E66558" w:rsidRPr="001A46A6" w:rsidRDefault="00900B4E" w:rsidP="00500C15">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Effective Professional Development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Pr="001A46A6" w:rsidRDefault="00FD657F" w:rsidP="00733668">
            <w:pPr>
              <w:pStyle w:val="TableRowCentered"/>
              <w:ind w:left="0"/>
              <w:jc w:val="left"/>
              <w:rPr>
                <w:rFonts w:asciiTheme="minorHAnsi" w:hAnsiTheme="minorHAnsi" w:cstheme="minorHAnsi"/>
                <w:sz w:val="22"/>
              </w:rPr>
            </w:pPr>
            <w:r>
              <w:rPr>
                <w:rFonts w:asciiTheme="minorHAnsi" w:hAnsiTheme="minorHAnsi" w:cstheme="minorHAnsi"/>
                <w:sz w:val="22"/>
              </w:rPr>
              <w:t>1 + 3 + 4 + 5 + 6</w:t>
            </w:r>
          </w:p>
        </w:tc>
      </w:tr>
      <w:tr w:rsidR="00900B4E"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D66BD1" w:rsidP="00285BA0">
            <w:pPr>
              <w:pStyle w:val="TableRow"/>
              <w:rPr>
                <w:rFonts w:asciiTheme="minorHAnsi" w:hAnsiTheme="minorHAnsi" w:cstheme="minorHAnsi"/>
                <w:iCs/>
                <w:sz w:val="22"/>
                <w:szCs w:val="22"/>
              </w:rPr>
            </w:pPr>
            <w:r w:rsidRPr="001A46A6">
              <w:rPr>
                <w:rFonts w:asciiTheme="minorHAnsi" w:hAnsiTheme="minorHAnsi" w:cstheme="minorHAnsi"/>
                <w:iCs/>
                <w:sz w:val="22"/>
                <w:szCs w:val="22"/>
              </w:rPr>
              <w:t>Professional Development from the</w:t>
            </w:r>
            <w:r w:rsidR="0040312A">
              <w:rPr>
                <w:rFonts w:asciiTheme="minorHAnsi" w:hAnsiTheme="minorHAnsi" w:cstheme="minorHAnsi"/>
                <w:iCs/>
                <w:sz w:val="22"/>
                <w:szCs w:val="22"/>
              </w:rPr>
              <w:t xml:space="preserve"> Second year of</w:t>
            </w:r>
            <w:r w:rsidRPr="001A46A6">
              <w:rPr>
                <w:rFonts w:asciiTheme="minorHAnsi" w:hAnsiTheme="minorHAnsi" w:cstheme="minorHAnsi"/>
                <w:iCs/>
                <w:sz w:val="22"/>
                <w:szCs w:val="22"/>
              </w:rPr>
              <w:t xml:space="preserve"> </w:t>
            </w:r>
            <w:r w:rsidR="00900B4E" w:rsidRPr="001A46A6">
              <w:rPr>
                <w:rFonts w:asciiTheme="minorHAnsi" w:hAnsiTheme="minorHAnsi" w:cstheme="minorHAnsi"/>
                <w:iCs/>
                <w:sz w:val="22"/>
                <w:szCs w:val="22"/>
              </w:rPr>
              <w:t>Hampshire Inclusion project</w:t>
            </w:r>
            <w:r w:rsidR="00285BA0" w:rsidRPr="001A46A6">
              <w:rPr>
                <w:rFonts w:asciiTheme="minorHAnsi" w:hAnsiTheme="minorHAnsi" w:cstheme="minorHAnsi"/>
                <w:iCs/>
                <w:sz w:val="22"/>
                <w:szCs w:val="22"/>
              </w:rPr>
              <w:t xml:space="preserve"> to enhance the practice of quality first teaching and inclusion across the whole school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C15" w:rsidRPr="001A46A6" w:rsidRDefault="00500C15" w:rsidP="00500C15">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w:t>
            </w:r>
            <w:r w:rsidR="00DF7ADA" w:rsidRPr="001A46A6">
              <w:rPr>
                <w:rFonts w:asciiTheme="minorHAnsi" w:hAnsiTheme="minorHAnsi" w:cstheme="minorHAnsi"/>
                <w:sz w:val="22"/>
                <w:szCs w:val="22"/>
              </w:rPr>
              <w:t xml:space="preserve"> </w:t>
            </w:r>
            <w:r w:rsidRPr="001A46A6">
              <w:rPr>
                <w:rFonts w:asciiTheme="minorHAnsi" w:hAnsiTheme="minorHAnsi" w:cstheme="minorHAnsi"/>
                <w:sz w:val="22"/>
                <w:szCs w:val="22"/>
              </w:rPr>
              <w:t>outcomes in the classroom.</w:t>
            </w:r>
          </w:p>
          <w:p w:rsidR="00F9540D" w:rsidRPr="001A46A6" w:rsidRDefault="00F9540D" w:rsidP="00F9540D">
            <w:pPr>
              <w:suppressAutoHyphens w:val="0"/>
              <w:autoSpaceDE w:val="0"/>
              <w:adjustRightInd w:val="0"/>
              <w:spacing w:after="0" w:line="240" w:lineRule="auto"/>
              <w:rPr>
                <w:rFonts w:asciiTheme="minorHAnsi" w:hAnsiTheme="minorHAnsi" w:cstheme="minorHAnsi"/>
                <w:color w:val="auto"/>
                <w:sz w:val="22"/>
                <w:szCs w:val="22"/>
              </w:rPr>
            </w:pPr>
            <w:r w:rsidRPr="001A46A6">
              <w:rPr>
                <w:rFonts w:asciiTheme="minorHAnsi" w:hAnsiTheme="minorHAnsi" w:cstheme="minorHAnsi"/>
                <w:color w:val="0070C0"/>
                <w:sz w:val="22"/>
                <w:szCs w:val="22"/>
              </w:rPr>
              <w:t>EEF Effective Professional Development Guidance Report</w:t>
            </w:r>
          </w:p>
          <w:p w:rsidR="00F9540D" w:rsidRPr="001A46A6" w:rsidRDefault="00F9540D" w:rsidP="00F9540D">
            <w:pPr>
              <w:pStyle w:val="NoSpacing"/>
              <w:rPr>
                <w:rFonts w:asciiTheme="minorHAnsi" w:hAnsiTheme="minorHAnsi" w:cstheme="minorHAnsi"/>
                <w:sz w:val="22"/>
                <w:szCs w:val="22"/>
              </w:rPr>
            </w:pPr>
            <w:r w:rsidRPr="001A46A6">
              <w:rPr>
                <w:rFonts w:asciiTheme="minorHAnsi" w:hAnsiTheme="minorHAnsi" w:cstheme="minorHAnsi"/>
                <w:sz w:val="22"/>
                <w:szCs w:val="22"/>
              </w:rPr>
              <w:t>An inclusive school removes barriers to learning and participation, provides an education that is appropriate to pupils’ needs, and promotes high standards and the fulfilment of potential for all pupils</w:t>
            </w:r>
          </w:p>
          <w:p w:rsidR="00900B4E" w:rsidRPr="001A46A6" w:rsidRDefault="00F9540D" w:rsidP="00285BA0">
            <w:pPr>
              <w:pStyle w:val="NoSpacing"/>
              <w:rPr>
                <w:rFonts w:asciiTheme="minorHAnsi" w:hAnsiTheme="minorHAnsi" w:cstheme="minorHAnsi"/>
                <w:sz w:val="22"/>
                <w:szCs w:val="22"/>
              </w:rPr>
            </w:pPr>
            <w:r w:rsidRPr="001A46A6">
              <w:rPr>
                <w:rFonts w:asciiTheme="minorHAnsi" w:hAnsiTheme="minorHAnsi" w:cstheme="minorHAnsi"/>
                <w:color w:val="0070C0"/>
                <w:sz w:val="22"/>
                <w:szCs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FD657F" w:rsidP="00900B4E">
            <w:pPr>
              <w:pStyle w:val="TableRowCentered"/>
              <w:jc w:val="left"/>
              <w:rPr>
                <w:rFonts w:asciiTheme="minorHAnsi" w:hAnsiTheme="minorHAnsi" w:cstheme="minorHAnsi"/>
                <w:sz w:val="22"/>
              </w:rPr>
            </w:pPr>
            <w:r>
              <w:rPr>
                <w:rFonts w:asciiTheme="minorHAnsi" w:hAnsiTheme="minorHAnsi" w:cstheme="minorHAnsi"/>
                <w:sz w:val="22"/>
              </w:rPr>
              <w:t>1 + 3 + 4 + 5 + 6</w:t>
            </w:r>
          </w:p>
        </w:tc>
      </w:tr>
      <w:tr w:rsidR="00900B4E"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BA0" w:rsidRPr="001A46A6" w:rsidRDefault="0040312A" w:rsidP="00285BA0">
            <w:pPr>
              <w:pStyle w:val="TableRow"/>
              <w:rPr>
                <w:rFonts w:asciiTheme="minorHAnsi" w:hAnsiTheme="minorHAnsi" w:cstheme="minorHAnsi"/>
                <w:iCs/>
                <w:sz w:val="22"/>
                <w:szCs w:val="22"/>
              </w:rPr>
            </w:pPr>
            <w:r>
              <w:rPr>
                <w:rFonts w:asciiTheme="minorHAnsi" w:hAnsiTheme="minorHAnsi" w:cstheme="minorHAnsi"/>
                <w:iCs/>
                <w:sz w:val="22"/>
                <w:szCs w:val="22"/>
              </w:rPr>
              <w:t xml:space="preserve">Embedding of the </w:t>
            </w:r>
            <w:r w:rsidR="00D66BD1" w:rsidRPr="001A46A6">
              <w:rPr>
                <w:rFonts w:asciiTheme="minorHAnsi" w:hAnsiTheme="minorHAnsi" w:cstheme="minorHAnsi"/>
                <w:iCs/>
                <w:sz w:val="22"/>
                <w:szCs w:val="22"/>
              </w:rPr>
              <w:t>Pr</w:t>
            </w:r>
            <w:r>
              <w:rPr>
                <w:rFonts w:asciiTheme="minorHAnsi" w:hAnsiTheme="minorHAnsi" w:cstheme="minorHAnsi"/>
                <w:iCs/>
                <w:sz w:val="22"/>
                <w:szCs w:val="22"/>
              </w:rPr>
              <w:t>ofessional Development from the</w:t>
            </w:r>
            <w:r w:rsidR="00D66BD1" w:rsidRPr="001A46A6">
              <w:rPr>
                <w:rFonts w:asciiTheme="minorHAnsi" w:hAnsiTheme="minorHAnsi" w:cstheme="minorHAnsi"/>
                <w:iCs/>
                <w:sz w:val="22"/>
                <w:szCs w:val="22"/>
              </w:rPr>
              <w:t xml:space="preserve"> Maths H</w:t>
            </w:r>
            <w:r w:rsidR="00900B4E" w:rsidRPr="001A46A6">
              <w:rPr>
                <w:rFonts w:asciiTheme="minorHAnsi" w:hAnsiTheme="minorHAnsi" w:cstheme="minorHAnsi"/>
                <w:iCs/>
                <w:sz w:val="22"/>
                <w:szCs w:val="22"/>
              </w:rPr>
              <w:t>ub</w:t>
            </w:r>
            <w:r>
              <w:rPr>
                <w:rFonts w:asciiTheme="minorHAnsi" w:hAnsiTheme="minorHAnsi" w:cstheme="minorHAnsi"/>
                <w:iCs/>
                <w:sz w:val="22"/>
                <w:szCs w:val="22"/>
              </w:rPr>
              <w:t xml:space="preserve"> project</w:t>
            </w:r>
            <w:r w:rsidR="00D66BD1" w:rsidRPr="001A46A6">
              <w:rPr>
                <w:rFonts w:asciiTheme="minorHAnsi" w:hAnsiTheme="minorHAnsi" w:cstheme="minorHAnsi"/>
                <w:iCs/>
                <w:sz w:val="22"/>
                <w:szCs w:val="22"/>
              </w:rPr>
              <w:t xml:space="preserve"> in developing the mastery approach in maths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9540D" w:rsidRPr="001A46A6" w:rsidRDefault="00F9540D" w:rsidP="00285BA0">
            <w:pPr>
              <w:pStyle w:val="NoSpacing"/>
              <w:rPr>
                <w:rFonts w:asciiTheme="minorHAnsi" w:hAnsiTheme="minorHAnsi" w:cstheme="minorHAnsi"/>
                <w:sz w:val="22"/>
                <w:szCs w:val="22"/>
              </w:rPr>
            </w:pPr>
            <w:r w:rsidRPr="001A46A6">
              <w:rPr>
                <w:rFonts w:asciiTheme="minorHAnsi" w:hAnsiTheme="minorHAnsi" w:cstheme="minorHAnsi"/>
                <w:sz w:val="22"/>
                <w:szCs w:val="22"/>
              </w:rPr>
              <w:t>Professional development should be used to raise the quality of practitioners’ knowledge of mathematics, of children’s mathematical development, and of effective mathematical pedagogy.</w:t>
            </w:r>
          </w:p>
          <w:p w:rsidR="00F9540D" w:rsidRPr="001A46A6" w:rsidRDefault="00F9540D" w:rsidP="00285BA0">
            <w:pPr>
              <w:pStyle w:val="NoSpacing"/>
              <w:rPr>
                <w:rFonts w:asciiTheme="minorHAnsi" w:hAnsiTheme="minorHAnsi" w:cstheme="minorHAnsi"/>
                <w:sz w:val="22"/>
                <w:szCs w:val="22"/>
              </w:rPr>
            </w:pPr>
          </w:p>
          <w:p w:rsidR="00F9540D" w:rsidRPr="001A46A6" w:rsidRDefault="00F9540D" w:rsidP="00285BA0">
            <w:pPr>
              <w:pStyle w:val="NoSpacing"/>
              <w:rPr>
                <w:rFonts w:asciiTheme="minorHAnsi" w:hAnsiTheme="minorHAnsi" w:cstheme="minorHAnsi"/>
                <w:sz w:val="22"/>
                <w:szCs w:val="22"/>
              </w:rPr>
            </w:pPr>
          </w:p>
          <w:p w:rsidR="00285BA0" w:rsidRPr="001A46A6" w:rsidRDefault="00285BA0" w:rsidP="00285BA0">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w:t>
            </w:r>
          </w:p>
          <w:p w:rsidR="00285BA0" w:rsidRPr="001A46A6" w:rsidRDefault="00285BA0" w:rsidP="00285BA0">
            <w:pPr>
              <w:pStyle w:val="NoSpacing"/>
              <w:rPr>
                <w:rFonts w:asciiTheme="minorHAnsi" w:hAnsiTheme="minorHAnsi" w:cstheme="minorHAnsi"/>
                <w:sz w:val="22"/>
                <w:szCs w:val="22"/>
              </w:rPr>
            </w:pPr>
            <w:r w:rsidRPr="001A46A6">
              <w:rPr>
                <w:rFonts w:asciiTheme="minorHAnsi" w:hAnsiTheme="minorHAnsi" w:cstheme="minorHAnsi"/>
                <w:sz w:val="22"/>
                <w:szCs w:val="22"/>
              </w:rPr>
              <w:t>outcomes in the classroom.</w:t>
            </w:r>
          </w:p>
          <w:p w:rsidR="00900B4E" w:rsidRPr="001A46A6" w:rsidRDefault="00900B4E" w:rsidP="00285BA0">
            <w:pPr>
              <w:pStyle w:val="NoSpacing"/>
              <w:rPr>
                <w:rFonts w:asciiTheme="minorHAnsi" w:hAnsiTheme="minorHAnsi" w:cstheme="minorHAnsi"/>
                <w:sz w:val="22"/>
                <w:szCs w:val="22"/>
              </w:rPr>
            </w:pPr>
            <w:r w:rsidRPr="001A46A6">
              <w:rPr>
                <w:rFonts w:asciiTheme="minorHAnsi" w:hAnsiTheme="minorHAnsi" w:cstheme="minorHAnsi"/>
                <w:color w:val="0070C0"/>
                <w:sz w:val="22"/>
                <w:szCs w:val="22"/>
              </w:rPr>
              <w:t>EEF Effective Professional Development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FD657F" w:rsidP="00900B4E">
            <w:pPr>
              <w:pStyle w:val="TableRowCentered"/>
              <w:jc w:val="left"/>
              <w:rPr>
                <w:rFonts w:asciiTheme="minorHAnsi" w:hAnsiTheme="minorHAnsi" w:cstheme="minorHAnsi"/>
                <w:sz w:val="22"/>
              </w:rPr>
            </w:pPr>
            <w:r>
              <w:rPr>
                <w:rFonts w:asciiTheme="minorHAnsi" w:hAnsiTheme="minorHAnsi" w:cstheme="minorHAnsi"/>
                <w:sz w:val="22"/>
              </w:rPr>
              <w:t>1 + 6</w:t>
            </w:r>
          </w:p>
        </w:tc>
      </w:tr>
      <w:tr w:rsidR="000F5899" w:rsidRPr="001A46A6" w:rsidTr="00576191">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270B26" w:rsidP="00270B26">
            <w:pPr>
              <w:pStyle w:val="TableRow"/>
              <w:spacing w:after="240"/>
              <w:ind w:left="29"/>
              <w:rPr>
                <w:rFonts w:asciiTheme="minorHAnsi" w:hAnsiTheme="minorHAnsi" w:cstheme="minorHAnsi"/>
                <w:color w:val="auto"/>
                <w:sz w:val="22"/>
                <w:szCs w:val="22"/>
                <w:shd w:val="clear" w:color="auto" w:fill="FFFFFF"/>
              </w:rPr>
            </w:pPr>
            <w:r>
              <w:rPr>
                <w:rFonts w:asciiTheme="minorHAnsi" w:hAnsiTheme="minorHAnsi" w:cstheme="minorHAnsi"/>
                <w:iCs/>
                <w:color w:val="auto"/>
                <w:sz w:val="22"/>
                <w:szCs w:val="22"/>
                <w:lang w:val="en-US"/>
              </w:rPr>
              <w:t>Staff will be given additional time to conduct</w:t>
            </w:r>
            <w:r w:rsidR="000F5899" w:rsidRPr="00270B26">
              <w:rPr>
                <w:rFonts w:asciiTheme="minorHAnsi" w:hAnsiTheme="minorHAnsi" w:cstheme="minorHAnsi"/>
                <w:iCs/>
                <w:color w:val="auto"/>
                <w:sz w:val="22"/>
                <w:szCs w:val="22"/>
                <w:lang w:val="en-US"/>
              </w:rPr>
              <w:t xml:space="preserve"> </w:t>
            </w:r>
            <w:proofErr w:type="spellStart"/>
            <w:r w:rsidR="000F5899" w:rsidRPr="00270B26">
              <w:rPr>
                <w:rFonts w:asciiTheme="minorHAnsi" w:hAnsiTheme="minorHAnsi" w:cstheme="minorHAnsi"/>
                <w:iCs/>
                <w:color w:val="auto"/>
                <w:sz w:val="22"/>
                <w:szCs w:val="22"/>
                <w:lang w:val="en-US"/>
              </w:rPr>
              <w:t>standardised</w:t>
            </w:r>
            <w:proofErr w:type="spellEnd"/>
            <w:r w:rsidR="000F5899" w:rsidRPr="00270B26">
              <w:rPr>
                <w:rFonts w:asciiTheme="minorHAnsi" w:hAnsiTheme="minorHAnsi" w:cstheme="minorHAnsi"/>
                <w:iCs/>
                <w:color w:val="auto"/>
                <w:sz w:val="22"/>
                <w:szCs w:val="22"/>
                <w:lang w:val="en-US"/>
              </w:rPr>
              <w:t xml:space="preserve"> diagnostic assessments. </w:t>
            </w:r>
            <w:r w:rsidR="00031001" w:rsidRPr="00270B26">
              <w:rPr>
                <w:rFonts w:asciiTheme="minorHAnsi" w:hAnsiTheme="minorHAnsi" w:cstheme="minorHAnsi"/>
                <w:iCs/>
                <w:color w:val="auto"/>
                <w:sz w:val="22"/>
                <w:szCs w:val="22"/>
                <w:lang w:val="en-US"/>
              </w:rPr>
              <w:t xml:space="preserve">SALFORD reading and SANDWELL </w:t>
            </w:r>
            <w:proofErr w:type="spellStart"/>
            <w:r w:rsidR="00031001" w:rsidRPr="00270B26">
              <w:rPr>
                <w:rFonts w:asciiTheme="minorHAnsi" w:hAnsiTheme="minorHAnsi" w:cstheme="minorHAnsi"/>
                <w:iCs/>
                <w:color w:val="auto"/>
                <w:sz w:val="22"/>
                <w:szCs w:val="22"/>
                <w:lang w:val="en-US"/>
              </w:rPr>
              <w:t>maths</w:t>
            </w:r>
            <w:proofErr w:type="spellEnd"/>
            <w:r w:rsidR="00C45009" w:rsidRPr="00270B26">
              <w:rPr>
                <w:rFonts w:asciiTheme="minorHAnsi" w:hAnsiTheme="minorHAnsi" w:cstheme="minorHAnsi"/>
                <w:iCs/>
                <w:color w:val="auto"/>
                <w:sz w:val="22"/>
                <w:szCs w:val="22"/>
                <w:lang w:val="en-US"/>
              </w:rPr>
              <w:t xml:space="preserve"> with </w:t>
            </w:r>
            <w:r>
              <w:rPr>
                <w:rFonts w:asciiTheme="minorHAnsi" w:hAnsiTheme="minorHAnsi" w:cstheme="minorHAnsi"/>
                <w:iCs/>
                <w:color w:val="auto"/>
                <w:sz w:val="22"/>
                <w:szCs w:val="22"/>
                <w:lang w:val="en-US"/>
              </w:rPr>
              <w:t>ongoing support and monitoring form the SENCo</w:t>
            </w:r>
            <w:r w:rsidR="000F5899" w:rsidRPr="00270B26">
              <w:rPr>
                <w:rFonts w:asciiTheme="minorHAnsi" w:hAnsiTheme="minorHAnsi" w:cstheme="minorHAnsi"/>
                <w:color w:val="auto"/>
                <w:sz w:val="22"/>
                <w:szCs w:val="22"/>
                <w:shd w:val="clear" w:color="auto" w:fill="FFFFFF"/>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0F5899" w:rsidP="00285BA0">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Standardised tests can provide reliable insights into the specific strengths and weaknesses of each pupil to help ensure they receive the correct additional support through interventions or teacher instruction:</w:t>
            </w:r>
          </w:p>
          <w:p w:rsidR="000F5899" w:rsidRPr="001A46A6" w:rsidRDefault="00DD2551" w:rsidP="00285BA0">
            <w:pPr>
              <w:pStyle w:val="TableRowCentered"/>
              <w:spacing w:after="120"/>
              <w:ind w:left="0"/>
              <w:jc w:val="left"/>
              <w:rPr>
                <w:rFonts w:asciiTheme="minorHAnsi" w:hAnsiTheme="minorHAnsi" w:cstheme="minorHAnsi"/>
                <w:color w:val="auto"/>
                <w:sz w:val="22"/>
                <w:szCs w:val="22"/>
              </w:rPr>
            </w:pPr>
            <w:hyperlink r:id="rId8" w:history="1">
              <w:r w:rsidR="000F5899" w:rsidRPr="001A46A6">
                <w:rPr>
                  <w:rFonts w:asciiTheme="minorHAnsi" w:hAnsiTheme="minorHAnsi" w:cstheme="minorHAnsi"/>
                  <w:color w:val="0070C0"/>
                  <w:sz w:val="22"/>
                  <w:szCs w:val="22"/>
                  <w:u w:val="single"/>
                </w:rPr>
                <w:t>Standardised tests | Assessing and Monitoring Pupil Progress | Education Endowment Foundation | EEF</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FD657F" w:rsidP="000F5899">
            <w:pPr>
              <w:pStyle w:val="TableRowCentered"/>
              <w:jc w:val="left"/>
              <w:rPr>
                <w:rFonts w:asciiTheme="minorHAnsi" w:hAnsiTheme="minorHAnsi" w:cstheme="minorHAnsi"/>
                <w:sz w:val="22"/>
              </w:rPr>
            </w:pPr>
            <w:r>
              <w:rPr>
                <w:rFonts w:asciiTheme="minorHAnsi" w:hAnsiTheme="minorHAnsi" w:cstheme="minorHAnsi"/>
                <w:sz w:val="22"/>
              </w:rPr>
              <w:t>1 + 3 + 4 + 5 + 6</w:t>
            </w:r>
          </w:p>
        </w:tc>
      </w:tr>
      <w:tr w:rsidR="000F5899" w:rsidRPr="001A46A6" w:rsidTr="00FD657F">
        <w:trPr>
          <w:trHeight w:val="2565"/>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40312A" w:rsidP="00270B26">
            <w:pPr>
              <w:pStyle w:val="TableRow"/>
              <w:rPr>
                <w:rFonts w:asciiTheme="minorHAnsi" w:hAnsiTheme="minorHAnsi" w:cstheme="minorHAnsi"/>
                <w:sz w:val="22"/>
                <w:szCs w:val="22"/>
              </w:rPr>
            </w:pPr>
            <w:r>
              <w:rPr>
                <w:rFonts w:asciiTheme="minorHAnsi" w:hAnsiTheme="minorHAnsi" w:cstheme="minorHAnsi"/>
                <w:sz w:val="22"/>
                <w:szCs w:val="22"/>
              </w:rPr>
              <w:lastRenderedPageBreak/>
              <w:t>Following the p</w:t>
            </w:r>
            <w:r w:rsidR="00900B4E" w:rsidRPr="001A46A6">
              <w:rPr>
                <w:rFonts w:asciiTheme="minorHAnsi" w:hAnsiTheme="minorHAnsi" w:cstheme="minorHAnsi"/>
                <w:sz w:val="22"/>
                <w:szCs w:val="22"/>
              </w:rPr>
              <w:t>urchase of</w:t>
            </w:r>
            <w:r w:rsidR="00B8795C" w:rsidRPr="001A46A6">
              <w:rPr>
                <w:rFonts w:asciiTheme="minorHAnsi" w:hAnsiTheme="minorHAnsi" w:cstheme="minorHAnsi"/>
                <w:sz w:val="22"/>
                <w:szCs w:val="22"/>
              </w:rPr>
              <w:t xml:space="preserve"> a</w:t>
            </w:r>
            <w:r w:rsidR="00900B4E" w:rsidRPr="001A46A6">
              <w:rPr>
                <w:rFonts w:asciiTheme="minorHAnsi" w:hAnsiTheme="minorHAnsi" w:cstheme="minorHAnsi"/>
                <w:sz w:val="22"/>
                <w:szCs w:val="22"/>
              </w:rPr>
              <w:t xml:space="preserve"> new writing scheme for Year 2</w:t>
            </w:r>
            <w:r>
              <w:rPr>
                <w:rFonts w:asciiTheme="minorHAnsi" w:hAnsiTheme="minorHAnsi" w:cstheme="minorHAnsi"/>
                <w:sz w:val="22"/>
                <w:szCs w:val="22"/>
              </w:rPr>
              <w:t xml:space="preserve"> last year</w:t>
            </w:r>
            <w:r w:rsidR="00031001" w:rsidRPr="001A46A6">
              <w:rPr>
                <w:rFonts w:asciiTheme="minorHAnsi" w:hAnsiTheme="minorHAnsi" w:cstheme="minorHAnsi"/>
                <w:sz w:val="22"/>
                <w:szCs w:val="22"/>
              </w:rPr>
              <w:t>, Oxford University Press Big Writing adventure</w:t>
            </w:r>
            <w:r w:rsidR="00270B26">
              <w:rPr>
                <w:rFonts w:asciiTheme="minorHAnsi" w:hAnsiTheme="minorHAnsi" w:cstheme="minorHAnsi"/>
                <w:sz w:val="22"/>
                <w:szCs w:val="22"/>
              </w:rPr>
              <w:t xml:space="preserve">, additional English leadership time will be given </w:t>
            </w:r>
            <w:r w:rsidR="00B8795C" w:rsidRPr="001A46A6">
              <w:rPr>
                <w:rFonts w:asciiTheme="minorHAnsi" w:hAnsiTheme="minorHAnsi" w:cstheme="minorHAnsi"/>
                <w:sz w:val="22"/>
                <w:szCs w:val="22"/>
              </w:rPr>
              <w:t xml:space="preserve">to support the embedding of key writing skills </w:t>
            </w:r>
            <w:r w:rsidR="00270B26">
              <w:rPr>
                <w:rFonts w:asciiTheme="minorHAnsi" w:hAnsiTheme="minorHAnsi" w:cstheme="minorHAnsi"/>
                <w:sz w:val="22"/>
                <w:szCs w:val="22"/>
              </w:rPr>
              <w:t>and to mentor, coach and challenge staff</w:t>
            </w:r>
            <w:r w:rsidR="00270B26" w:rsidRPr="001A46A6">
              <w:rPr>
                <w:rFonts w:asciiTheme="minorHAnsi" w:hAnsiTheme="minorHAnsi" w:cstheme="minorHAnsi"/>
                <w:sz w:val="22"/>
                <w:szCs w:val="22"/>
              </w:rPr>
              <w:t xml:space="preserve"> </w:t>
            </w:r>
            <w:r w:rsidR="00B8795C" w:rsidRPr="001A46A6">
              <w:rPr>
                <w:rFonts w:asciiTheme="minorHAnsi" w:hAnsiTheme="minorHAnsi" w:cstheme="minorHAnsi"/>
                <w:sz w:val="22"/>
                <w:szCs w:val="22"/>
              </w:rPr>
              <w:t>thereby developing fluency in writing for the most disadvantaged children</w:t>
            </w:r>
            <w:r>
              <w:rPr>
                <w:rFonts w:asciiTheme="minorHAnsi" w:hAnsiTheme="minorHAnsi" w:cstheme="minorHAnsi"/>
                <w:sz w:val="22"/>
                <w:szCs w:val="22"/>
              </w:rPr>
              <w:t xml:space="preserv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5BA0" w:rsidRPr="001A46A6" w:rsidRDefault="00285BA0" w:rsidP="00285BA0">
            <w:pPr>
              <w:pStyle w:val="NoSpacing"/>
              <w:rPr>
                <w:rFonts w:asciiTheme="minorHAnsi" w:hAnsiTheme="minorHAnsi" w:cstheme="minorHAnsi"/>
                <w:color w:val="auto"/>
                <w:sz w:val="22"/>
                <w:szCs w:val="22"/>
              </w:rPr>
            </w:pPr>
            <w:r w:rsidRPr="001A46A6">
              <w:rPr>
                <w:rFonts w:asciiTheme="minorHAnsi" w:hAnsiTheme="minorHAnsi" w:cstheme="minorHAnsi"/>
                <w:sz w:val="22"/>
                <w:szCs w:val="22"/>
              </w:rPr>
              <w:t xml:space="preserve">Although there is less evidence of good writing strategies than reading </w:t>
            </w:r>
            <w:r w:rsidR="0040312A">
              <w:rPr>
                <w:rFonts w:asciiTheme="minorHAnsi" w:hAnsiTheme="minorHAnsi" w:cstheme="minorHAnsi"/>
                <w:color w:val="auto"/>
                <w:sz w:val="22"/>
                <w:szCs w:val="22"/>
              </w:rPr>
              <w:t>c</w:t>
            </w:r>
            <w:r w:rsidRPr="001A46A6">
              <w:rPr>
                <w:rFonts w:asciiTheme="minorHAnsi" w:hAnsiTheme="minorHAnsi" w:cstheme="minorHAnsi"/>
                <w:color w:val="auto"/>
                <w:sz w:val="22"/>
                <w:szCs w:val="22"/>
              </w:rPr>
              <w:t>hildren need to be introduced to, then practise, planning, drafting, revising, and editing with feedback from the teacher and from their peers. The aim is for them to increase the fluency of these skills and</w:t>
            </w:r>
          </w:p>
          <w:p w:rsidR="001056E7" w:rsidRPr="001A46A6" w:rsidRDefault="00285BA0" w:rsidP="00285BA0">
            <w:pPr>
              <w:pStyle w:val="NoSpacing"/>
              <w:rPr>
                <w:rFonts w:asciiTheme="minorHAnsi" w:hAnsiTheme="minorHAnsi" w:cstheme="minorHAnsi"/>
                <w:sz w:val="22"/>
                <w:szCs w:val="22"/>
              </w:rPr>
            </w:pPr>
            <w:r w:rsidRPr="001A46A6">
              <w:rPr>
                <w:rFonts w:asciiTheme="minorHAnsi" w:hAnsiTheme="minorHAnsi" w:cstheme="minorHAnsi"/>
                <w:color w:val="auto"/>
                <w:sz w:val="22"/>
                <w:szCs w:val="22"/>
              </w:rPr>
              <w:t>techniques so that they become automatic</w:t>
            </w:r>
          </w:p>
          <w:p w:rsidR="001056E7" w:rsidRPr="001A46A6" w:rsidRDefault="001056E7" w:rsidP="00285BA0">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Literacy KS1 Guidance Report</w:t>
            </w:r>
          </w:p>
          <w:p w:rsidR="000F5899" w:rsidRPr="001A46A6" w:rsidRDefault="00DD2551" w:rsidP="00285BA0">
            <w:pPr>
              <w:pStyle w:val="TableRowCentered"/>
              <w:ind w:left="0"/>
              <w:jc w:val="left"/>
              <w:rPr>
                <w:rFonts w:asciiTheme="minorHAnsi" w:hAnsiTheme="minorHAnsi" w:cstheme="minorHAnsi"/>
                <w:sz w:val="22"/>
                <w:szCs w:val="22"/>
              </w:rPr>
            </w:pPr>
            <w:hyperlink r:id="rId9" w:history="1">
              <w:r w:rsidR="00900B4E" w:rsidRPr="001A46A6">
                <w:rPr>
                  <w:rStyle w:val="Hyperlink"/>
                  <w:rFonts w:asciiTheme="minorHAnsi" w:hAnsiTheme="minorHAnsi" w:cstheme="minorHAnsi"/>
                  <w:sz w:val="22"/>
                  <w:szCs w:val="22"/>
                </w:rPr>
                <w:t>https://educationendowmentfoundation.org.uk/education-evidence/guidance-reports/literacy-ks-1</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99"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5</w:t>
            </w:r>
          </w:p>
        </w:tc>
      </w:tr>
      <w:tr w:rsidR="00C45009" w:rsidRPr="001A46A6" w:rsidTr="00576191">
        <w:trPr>
          <w:trHeight w:val="19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09" w:rsidRDefault="00C45009">
            <w:pPr>
              <w:pStyle w:val="TableRow"/>
              <w:rPr>
                <w:rFonts w:asciiTheme="minorHAnsi" w:hAnsiTheme="minorHAnsi" w:cstheme="minorHAnsi"/>
                <w:sz w:val="22"/>
                <w:szCs w:val="22"/>
              </w:rPr>
            </w:pPr>
            <w:r>
              <w:rPr>
                <w:rFonts w:asciiTheme="minorHAnsi" w:hAnsiTheme="minorHAnsi" w:cstheme="minorHAnsi"/>
                <w:sz w:val="22"/>
                <w:szCs w:val="22"/>
              </w:rPr>
              <w:t xml:space="preserve">Additional time for English Leader to support the schools </w:t>
            </w:r>
            <w:r w:rsidR="00576191">
              <w:rPr>
                <w:rFonts w:asciiTheme="minorHAnsi" w:hAnsiTheme="minorHAnsi" w:cstheme="minorHAnsi"/>
                <w:sz w:val="22"/>
                <w:szCs w:val="22"/>
              </w:rPr>
              <w:t xml:space="preserve">phonics scheme. This will </w:t>
            </w:r>
          </w:p>
          <w:p w:rsidR="00576191" w:rsidRDefault="00576191" w:rsidP="00576191">
            <w:pPr>
              <w:pStyle w:val="TableRow"/>
              <w:numPr>
                <w:ilvl w:val="0"/>
                <w:numId w:val="19"/>
              </w:numPr>
              <w:rPr>
                <w:rFonts w:asciiTheme="minorHAnsi" w:hAnsiTheme="minorHAnsi" w:cstheme="minorHAnsi"/>
                <w:sz w:val="22"/>
                <w:szCs w:val="22"/>
              </w:rPr>
            </w:pPr>
            <w:r>
              <w:rPr>
                <w:rFonts w:asciiTheme="minorHAnsi" w:hAnsiTheme="minorHAnsi" w:cstheme="minorHAnsi"/>
                <w:sz w:val="22"/>
                <w:szCs w:val="22"/>
              </w:rPr>
              <w:t>Provide bespoke CPD for all staff</w:t>
            </w:r>
          </w:p>
          <w:p w:rsidR="00576191" w:rsidRDefault="00576191" w:rsidP="00576191">
            <w:pPr>
              <w:pStyle w:val="TableRow"/>
              <w:numPr>
                <w:ilvl w:val="0"/>
                <w:numId w:val="19"/>
              </w:numPr>
              <w:rPr>
                <w:rFonts w:asciiTheme="minorHAnsi" w:hAnsiTheme="minorHAnsi" w:cstheme="minorHAnsi"/>
                <w:sz w:val="22"/>
                <w:szCs w:val="22"/>
              </w:rPr>
            </w:pPr>
            <w:r>
              <w:rPr>
                <w:rFonts w:asciiTheme="minorHAnsi" w:hAnsiTheme="minorHAnsi" w:cstheme="minorHAnsi"/>
                <w:sz w:val="22"/>
                <w:szCs w:val="22"/>
              </w:rPr>
              <w:t>Ensure the phonics scheme is responsive to children’s needs, accelerating progress</w:t>
            </w:r>
          </w:p>
          <w:p w:rsidR="00576191" w:rsidRPr="001A46A6" w:rsidRDefault="00576191" w:rsidP="00576191">
            <w:pPr>
              <w:pStyle w:val="TableRow"/>
              <w:numPr>
                <w:ilvl w:val="0"/>
                <w:numId w:val="19"/>
              </w:numPr>
              <w:rPr>
                <w:rFonts w:asciiTheme="minorHAnsi" w:hAnsiTheme="minorHAnsi" w:cstheme="minorHAnsi"/>
                <w:sz w:val="22"/>
                <w:szCs w:val="22"/>
              </w:rPr>
            </w:pPr>
            <w:r>
              <w:rPr>
                <w:rFonts w:asciiTheme="minorHAnsi" w:hAnsiTheme="minorHAnsi" w:cstheme="minorHAnsi"/>
                <w:sz w:val="22"/>
                <w:szCs w:val="22"/>
              </w:rPr>
              <w:t>Support adaptations to the scheme where appropriate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6191" w:rsidRPr="001A46A6" w:rsidRDefault="00576191" w:rsidP="00576191">
            <w:pPr>
              <w:pStyle w:val="NoSpacing"/>
              <w:rPr>
                <w:rFonts w:asciiTheme="minorHAnsi" w:hAnsiTheme="minorHAnsi" w:cstheme="minorHAnsi"/>
                <w:sz w:val="22"/>
                <w:szCs w:val="22"/>
              </w:rPr>
            </w:pPr>
            <w:r w:rsidRPr="001A46A6">
              <w:rPr>
                <w:rFonts w:asciiTheme="minorHAnsi" w:hAnsiTheme="minorHAnsi" w:cstheme="minorHAnsi"/>
                <w:sz w:val="22"/>
                <w:szCs w:val="22"/>
              </w:rPr>
              <w:t>High quality teaching improves pupil outcomes, and effective professional development offers a crucial tool to develop teaching quality and enhance children’s outcomes in the classroom.</w:t>
            </w:r>
          </w:p>
          <w:p w:rsidR="00576191" w:rsidRPr="001A46A6" w:rsidRDefault="00576191" w:rsidP="00576191">
            <w:pPr>
              <w:suppressAutoHyphens w:val="0"/>
              <w:autoSpaceDE w:val="0"/>
              <w:adjustRightInd w:val="0"/>
              <w:spacing w:after="0" w:line="240" w:lineRule="auto"/>
              <w:rPr>
                <w:rFonts w:asciiTheme="minorHAnsi" w:hAnsiTheme="minorHAnsi" w:cstheme="minorHAnsi"/>
                <w:color w:val="auto"/>
                <w:sz w:val="22"/>
                <w:szCs w:val="22"/>
              </w:rPr>
            </w:pPr>
            <w:r w:rsidRPr="001A46A6">
              <w:rPr>
                <w:rFonts w:asciiTheme="minorHAnsi" w:hAnsiTheme="minorHAnsi" w:cstheme="minorHAnsi"/>
                <w:color w:val="0070C0"/>
                <w:sz w:val="22"/>
                <w:szCs w:val="22"/>
              </w:rPr>
              <w:t>EEF Effective Professional Development Guidance Report</w:t>
            </w:r>
          </w:p>
          <w:p w:rsidR="00576191" w:rsidRPr="001A46A6" w:rsidRDefault="00576191" w:rsidP="00576191">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Phonics approaches have a strong evidence base indicating a positive impact on pupils, particularly from disadvantaged backgrounds.</w:t>
            </w:r>
          </w:p>
          <w:p w:rsidR="00576191" w:rsidRPr="001A46A6" w:rsidRDefault="00576191" w:rsidP="00576191">
            <w:pPr>
              <w:pStyle w:val="TableRowCentered"/>
              <w:ind w:left="0"/>
              <w:jc w:val="left"/>
              <w:rPr>
                <w:rFonts w:asciiTheme="minorHAnsi" w:hAnsiTheme="minorHAnsi" w:cstheme="minorHAnsi"/>
                <w:color w:val="auto"/>
                <w:sz w:val="22"/>
                <w:szCs w:val="22"/>
              </w:rPr>
            </w:pPr>
            <w:r w:rsidRPr="001A46A6">
              <w:rPr>
                <w:rFonts w:asciiTheme="minorHAnsi" w:hAnsiTheme="minorHAnsi" w:cstheme="minorHAnsi"/>
                <w:color w:val="auto"/>
                <w:sz w:val="22"/>
                <w:szCs w:val="22"/>
              </w:rPr>
              <w:t>Evidence suggest that children experiencing success with reading is a key component to reading progress</w:t>
            </w:r>
          </w:p>
          <w:p w:rsidR="00576191" w:rsidRPr="001A46A6" w:rsidRDefault="00576191" w:rsidP="00576191">
            <w:pPr>
              <w:pStyle w:val="TableRowCentered"/>
              <w:ind w:left="0"/>
              <w:jc w:val="left"/>
              <w:rPr>
                <w:rFonts w:asciiTheme="minorHAnsi" w:hAnsiTheme="minorHAnsi" w:cstheme="minorHAnsi"/>
                <w:sz w:val="22"/>
                <w:szCs w:val="22"/>
              </w:rPr>
            </w:pPr>
            <w:r w:rsidRPr="001A46A6">
              <w:rPr>
                <w:rFonts w:asciiTheme="minorHAnsi" w:hAnsiTheme="minorHAnsi" w:cstheme="minorHAnsi"/>
                <w:color w:val="0070C0"/>
                <w:sz w:val="22"/>
                <w:szCs w:val="22"/>
              </w:rPr>
              <w:t>EEF Literacy KS1 Guidance Report</w:t>
            </w:r>
          </w:p>
          <w:p w:rsidR="00C45009" w:rsidRPr="001A46A6" w:rsidRDefault="00DD2551" w:rsidP="00576191">
            <w:pPr>
              <w:pStyle w:val="TableRowCentered"/>
              <w:ind w:left="0"/>
              <w:jc w:val="left"/>
              <w:rPr>
                <w:rFonts w:asciiTheme="minorHAnsi" w:hAnsiTheme="minorHAnsi" w:cstheme="minorHAnsi"/>
                <w:sz w:val="22"/>
                <w:szCs w:val="22"/>
              </w:rPr>
            </w:pPr>
            <w:hyperlink r:id="rId10" w:history="1">
              <w:r w:rsidR="00576191" w:rsidRPr="001A46A6">
                <w:rPr>
                  <w:rStyle w:val="Hyperlink"/>
                  <w:rFonts w:asciiTheme="minorHAnsi" w:hAnsiTheme="minorHAnsi" w:cstheme="minorHAnsi"/>
                  <w:sz w:val="22"/>
                  <w:szCs w:val="22"/>
                </w:rPr>
                <w:t>https://educationendowmentfoundation.org.uk/education-evidence/teaching-learning-toolkit/phonics</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09" w:rsidRDefault="00FD657F">
            <w:pPr>
              <w:pStyle w:val="TableRowCentered"/>
              <w:jc w:val="left"/>
              <w:rPr>
                <w:rFonts w:asciiTheme="minorHAnsi" w:hAnsiTheme="minorHAnsi" w:cstheme="minorHAnsi"/>
                <w:sz w:val="22"/>
              </w:rPr>
            </w:pPr>
            <w:r>
              <w:rPr>
                <w:rFonts w:asciiTheme="minorHAnsi" w:hAnsiTheme="minorHAnsi" w:cstheme="minorHAnsi"/>
                <w:sz w:val="22"/>
              </w:rPr>
              <w:t>3 + 4 + 5 + 6</w:t>
            </w:r>
          </w:p>
        </w:tc>
      </w:tr>
    </w:tbl>
    <w:p w:rsidR="00E66558" w:rsidRPr="001A46A6" w:rsidRDefault="00E66558">
      <w:pPr>
        <w:keepNext/>
        <w:spacing w:after="60"/>
        <w:outlineLvl w:val="1"/>
        <w:rPr>
          <w:rFonts w:asciiTheme="minorHAnsi" w:hAnsiTheme="minorHAnsi" w:cstheme="minorHAnsi"/>
        </w:rPr>
      </w:pPr>
    </w:p>
    <w:p w:rsidR="00E66558" w:rsidRPr="001A46A6" w:rsidRDefault="009D71E8">
      <w:pPr>
        <w:rPr>
          <w:rFonts w:asciiTheme="minorHAnsi" w:hAnsiTheme="minorHAnsi" w:cstheme="minorHAnsi"/>
          <w:b/>
          <w:bCs/>
          <w:color w:val="104F75"/>
          <w:sz w:val="28"/>
          <w:szCs w:val="28"/>
        </w:rPr>
      </w:pPr>
      <w:r w:rsidRPr="001A46A6">
        <w:rPr>
          <w:rFonts w:asciiTheme="minorHAnsi" w:hAnsiTheme="minorHAnsi" w:cstheme="minorHAnsi"/>
          <w:b/>
          <w:bCs/>
          <w:color w:val="104F75"/>
          <w:sz w:val="28"/>
          <w:szCs w:val="28"/>
        </w:rPr>
        <w:t xml:space="preserve">Targeted academic support (for example, </w:t>
      </w:r>
      <w:r w:rsidR="00D33FE5" w:rsidRPr="001A46A6">
        <w:rPr>
          <w:rFonts w:asciiTheme="minorHAnsi" w:hAnsiTheme="minorHAnsi" w:cstheme="minorHAnsi"/>
          <w:b/>
          <w:bCs/>
          <w:color w:val="104F75"/>
          <w:sz w:val="28"/>
          <w:szCs w:val="28"/>
        </w:rPr>
        <w:t xml:space="preserve">tutoring, one-to-one support </w:t>
      </w:r>
      <w:r w:rsidRPr="001A46A6">
        <w:rPr>
          <w:rFonts w:asciiTheme="minorHAnsi" w:hAnsiTheme="minorHAnsi" w:cstheme="minorHAnsi"/>
          <w:b/>
          <w:bCs/>
          <w:color w:val="104F75"/>
          <w:sz w:val="28"/>
          <w:szCs w:val="28"/>
        </w:rPr>
        <w:t xml:space="preserve">structured interventions) </w:t>
      </w:r>
    </w:p>
    <w:p w:rsidR="00E66558" w:rsidRPr="001A46A6" w:rsidRDefault="00576191">
      <w:pPr>
        <w:rPr>
          <w:rFonts w:asciiTheme="minorHAnsi" w:hAnsiTheme="minorHAnsi" w:cstheme="minorHAnsi"/>
        </w:rPr>
      </w:pPr>
      <w:r>
        <w:rPr>
          <w:rFonts w:asciiTheme="minorHAnsi" w:hAnsiTheme="minorHAnsi" w:cstheme="minorHAnsi"/>
        </w:rPr>
        <w:t>Budgeted cost: £</w:t>
      </w:r>
      <w:r w:rsidR="00DD2551">
        <w:rPr>
          <w:rFonts w:asciiTheme="minorHAnsi" w:hAnsiTheme="minorHAnsi" w:cstheme="minorHAnsi"/>
          <w:i/>
          <w:iCs/>
        </w:rPr>
        <w:t>17</w:t>
      </w:r>
      <w:r w:rsidR="0069482C">
        <w:rPr>
          <w:rFonts w:asciiTheme="minorHAnsi" w:hAnsiTheme="minorHAnsi" w:cstheme="minorHAnsi"/>
          <w:i/>
          <w:iCs/>
        </w:rPr>
        <w:t>,</w:t>
      </w:r>
      <w:r w:rsidR="00DD2551">
        <w:rPr>
          <w:rFonts w:asciiTheme="minorHAnsi" w:hAnsiTheme="minorHAnsi" w:cstheme="minorHAnsi"/>
          <w:i/>
          <w:iCs/>
        </w:rPr>
        <w:t>828</w:t>
      </w:r>
    </w:p>
    <w:tbl>
      <w:tblPr>
        <w:tblW w:w="5000" w:type="pct"/>
        <w:tblCellMar>
          <w:left w:w="10" w:type="dxa"/>
          <w:right w:w="10" w:type="dxa"/>
        </w:tblCellMar>
        <w:tblLook w:val="04A0" w:firstRow="1" w:lastRow="0" w:firstColumn="1" w:lastColumn="0" w:noHBand="0" w:noVBand="1"/>
      </w:tblPr>
      <w:tblGrid>
        <w:gridCol w:w="2688"/>
        <w:gridCol w:w="5671"/>
        <w:gridCol w:w="1127"/>
      </w:tblGrid>
      <w:tr w:rsidR="00E66558"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Activity</w:t>
            </w:r>
          </w:p>
        </w:tc>
        <w:tc>
          <w:tcPr>
            <w:tcW w:w="5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575A58">
              <w:rPr>
                <w:rFonts w:asciiTheme="minorHAnsi" w:hAnsiTheme="minorHAnsi" w:cstheme="minorHAnsi"/>
                <w:sz w:val="16"/>
              </w:rPr>
              <w:t>Challenge number(s) addressed</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6F096F" w:rsidP="00827600">
            <w:pPr>
              <w:pStyle w:val="NoSpacing"/>
              <w:rPr>
                <w:rFonts w:asciiTheme="minorHAnsi" w:hAnsiTheme="minorHAnsi" w:cstheme="minorHAnsi"/>
                <w:sz w:val="22"/>
                <w:lang w:val="en-US"/>
              </w:rPr>
            </w:pPr>
            <w:r w:rsidRPr="00827600">
              <w:rPr>
                <w:rFonts w:asciiTheme="minorHAnsi" w:hAnsiTheme="minorHAnsi" w:cstheme="minorHAnsi"/>
                <w:sz w:val="22"/>
                <w:lang w:val="en-US"/>
              </w:rPr>
              <w:t xml:space="preserve">Provide school-led tutoring for pupils whose education has been most impacted by the pandemic. A significant proportion of the pupils who receive tutoring will be disadvantaged, including those who are high </w:t>
            </w:r>
            <w:r w:rsidR="006000B0" w:rsidRPr="00827600">
              <w:rPr>
                <w:rFonts w:asciiTheme="minorHAnsi" w:hAnsiTheme="minorHAnsi" w:cstheme="minorHAnsi"/>
                <w:sz w:val="22"/>
                <w:lang w:val="en-US"/>
              </w:rPr>
              <w:t>attainder’s</w:t>
            </w:r>
            <w:r w:rsidRPr="00827600">
              <w:rPr>
                <w:rFonts w:asciiTheme="minorHAnsi" w:hAnsiTheme="minorHAnsi" w:cstheme="minorHAnsi"/>
                <w:sz w:val="22"/>
                <w:lang w:val="en-US"/>
              </w:rPr>
              <w:t>.</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6F096F" w:rsidP="00827600">
            <w:pPr>
              <w:pStyle w:val="NoSpacing"/>
              <w:rPr>
                <w:rFonts w:asciiTheme="minorHAnsi" w:hAnsiTheme="minorHAnsi" w:cstheme="minorHAnsi"/>
                <w:sz w:val="22"/>
              </w:rPr>
            </w:pPr>
            <w:r w:rsidRPr="00827600">
              <w:rPr>
                <w:rFonts w:asciiTheme="minorHAnsi" w:hAnsiTheme="minorHAnsi" w:cstheme="minorHAnsi"/>
                <w:sz w:val="22"/>
              </w:rPr>
              <w:t>Tuition targeted at specific needs and knowledge gaps can be an effective method to support low attaining pupils or those falling behind, both one-to-one:</w:t>
            </w:r>
          </w:p>
          <w:p w:rsidR="006F096F" w:rsidRPr="00827600" w:rsidRDefault="00DD2551" w:rsidP="00827600">
            <w:pPr>
              <w:pStyle w:val="NoSpacing"/>
              <w:rPr>
                <w:rFonts w:asciiTheme="minorHAnsi" w:hAnsiTheme="minorHAnsi" w:cstheme="minorHAnsi"/>
                <w:color w:val="0070C0"/>
                <w:sz w:val="22"/>
              </w:rPr>
            </w:pPr>
            <w:hyperlink r:id="rId11" w:history="1">
              <w:r w:rsidR="006F096F" w:rsidRPr="00827600">
                <w:rPr>
                  <w:rFonts w:asciiTheme="minorHAnsi" w:hAnsiTheme="minorHAnsi" w:cstheme="minorHAnsi"/>
                  <w:color w:val="0070C0"/>
                  <w:sz w:val="22"/>
                  <w:u w:val="single"/>
                </w:rPr>
                <w:t>One to one tuition | EEF (educationendowmentfoundation.org.uk)</w:t>
              </w:r>
            </w:hyperlink>
          </w:p>
          <w:p w:rsidR="006F096F" w:rsidRPr="00827600" w:rsidRDefault="006F096F" w:rsidP="00827600">
            <w:pPr>
              <w:pStyle w:val="NoSpacing"/>
              <w:rPr>
                <w:rFonts w:asciiTheme="minorHAnsi" w:hAnsiTheme="minorHAnsi" w:cstheme="minorHAnsi"/>
                <w:sz w:val="22"/>
              </w:rPr>
            </w:pPr>
            <w:r w:rsidRPr="00827600">
              <w:rPr>
                <w:rFonts w:asciiTheme="minorHAnsi" w:hAnsiTheme="minorHAnsi" w:cstheme="minorHAnsi"/>
                <w:sz w:val="22"/>
              </w:rPr>
              <w:t>And in small groups:</w:t>
            </w:r>
          </w:p>
          <w:p w:rsidR="006F096F" w:rsidRPr="00827600" w:rsidRDefault="00DD2551" w:rsidP="00827600">
            <w:pPr>
              <w:pStyle w:val="NoSpacing"/>
              <w:rPr>
                <w:rFonts w:asciiTheme="minorHAnsi" w:hAnsiTheme="minorHAnsi" w:cstheme="minorHAnsi"/>
                <w:sz w:val="22"/>
                <w:u w:val="single"/>
              </w:rPr>
            </w:pPr>
            <w:hyperlink r:id="rId12" w:history="1">
              <w:r w:rsidR="006F096F" w:rsidRPr="00827600">
                <w:rPr>
                  <w:rFonts w:asciiTheme="minorHAnsi" w:hAnsiTheme="minorHAnsi" w:cstheme="minorHAnsi"/>
                  <w:color w:val="0070C0"/>
                  <w:sz w:val="22"/>
                  <w:u w:val="single"/>
                </w:rPr>
                <w:t>Small group tuition | Toolkit Strand | Education Endowment Foundation | EEF</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1A46A6" w:rsidRDefault="00FD657F" w:rsidP="006F096F">
            <w:pPr>
              <w:pStyle w:val="TableRowCentered"/>
              <w:jc w:val="left"/>
              <w:rPr>
                <w:rFonts w:asciiTheme="minorHAnsi" w:hAnsiTheme="minorHAnsi" w:cstheme="minorHAnsi"/>
                <w:sz w:val="22"/>
              </w:rPr>
            </w:pPr>
            <w:r>
              <w:rPr>
                <w:rFonts w:asciiTheme="minorHAnsi" w:hAnsiTheme="minorHAnsi" w:cstheme="minorHAnsi"/>
                <w:sz w:val="22"/>
              </w:rPr>
              <w:t>1 + 3 + 4 + 5 + 6</w:t>
            </w:r>
          </w:p>
        </w:tc>
      </w:tr>
      <w:tr w:rsidR="00E66558"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27600" w:rsidRDefault="006F096F" w:rsidP="00827600">
            <w:pPr>
              <w:pStyle w:val="NoSpacing"/>
              <w:rPr>
                <w:rFonts w:asciiTheme="minorHAnsi" w:hAnsiTheme="minorHAnsi" w:cstheme="minorHAnsi"/>
                <w:sz w:val="22"/>
              </w:rPr>
            </w:pPr>
            <w:r w:rsidRPr="00827600">
              <w:rPr>
                <w:rFonts w:asciiTheme="minorHAnsi" w:hAnsiTheme="minorHAnsi" w:cstheme="minorHAnsi"/>
                <w:sz w:val="22"/>
              </w:rPr>
              <w:t>Additional Year 2 phonics sessions</w:t>
            </w:r>
            <w:r w:rsidR="00232C17" w:rsidRPr="00827600">
              <w:rPr>
                <w:rFonts w:asciiTheme="minorHAnsi" w:hAnsiTheme="minorHAnsi" w:cstheme="minorHAnsi"/>
                <w:sz w:val="22"/>
              </w:rPr>
              <w:t xml:space="preserve"> focused on the most disadvantaged and those that did not achieve the required standard in the Year 1 phonics </w:t>
            </w:r>
            <w:r w:rsidR="00DF7ADA" w:rsidRPr="00827600">
              <w:rPr>
                <w:rFonts w:asciiTheme="minorHAnsi" w:hAnsiTheme="minorHAnsi" w:cstheme="minorHAnsi"/>
                <w:sz w:val="22"/>
              </w:rPr>
              <w:t>assessment</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827600" w:rsidRDefault="00F32980" w:rsidP="00827600">
            <w:pPr>
              <w:pStyle w:val="NoSpacing"/>
              <w:rPr>
                <w:rFonts w:asciiTheme="minorHAnsi" w:hAnsiTheme="minorHAnsi" w:cstheme="minorHAnsi"/>
                <w:sz w:val="22"/>
              </w:rPr>
            </w:pPr>
            <w:r w:rsidRPr="00827600">
              <w:rPr>
                <w:rFonts w:asciiTheme="minorHAnsi" w:hAnsiTheme="minorHAnsi" w:cstheme="minorHAnsi"/>
                <w:sz w:val="22"/>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00E66558" w:rsidRPr="00827600" w:rsidRDefault="00DD2551" w:rsidP="00827600">
            <w:pPr>
              <w:pStyle w:val="NoSpacing"/>
              <w:rPr>
                <w:rFonts w:asciiTheme="minorHAnsi" w:hAnsiTheme="minorHAnsi" w:cstheme="minorHAnsi"/>
                <w:sz w:val="22"/>
              </w:rPr>
            </w:pPr>
            <w:hyperlink r:id="rId13" w:history="1">
              <w:r w:rsidR="00F32980" w:rsidRPr="00827600">
                <w:rPr>
                  <w:rFonts w:asciiTheme="minorHAnsi" w:hAnsiTheme="minorHAnsi" w:cstheme="minorHAnsi"/>
                  <w:color w:val="0070C0"/>
                  <w:sz w:val="22"/>
                  <w:u w:val="single"/>
                </w:rPr>
                <w:t>Phonics | Toolkit Strand | Education Endowment Foundation | EEF</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3 + 4</w:t>
            </w:r>
          </w:p>
        </w:tc>
      </w:tr>
      <w:tr w:rsidR="00900B4E"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sz w:val="22"/>
              </w:rPr>
              <w:lastRenderedPageBreak/>
              <w:t xml:space="preserve">Additional SENCo time </w:t>
            </w:r>
          </w:p>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sz w:val="22"/>
              </w:rPr>
              <w:t>to ensure high quality interventions compliment high quality in class teaching</w:t>
            </w:r>
          </w:p>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sz w:val="22"/>
              </w:rPr>
              <w:t>Work with and support LSA</w:t>
            </w:r>
            <w:r w:rsidR="005A3D0F" w:rsidRPr="00827600">
              <w:rPr>
                <w:rFonts w:asciiTheme="minorHAnsi" w:hAnsiTheme="minorHAnsi" w:cstheme="minorHAnsi"/>
                <w:sz w:val="22"/>
              </w:rPr>
              <w:t xml:space="preserve"> in delivery of interventions and communication with teachers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2C17" w:rsidRPr="00827600" w:rsidRDefault="00232C17" w:rsidP="00827600">
            <w:pPr>
              <w:pStyle w:val="NoSpacing"/>
              <w:rPr>
                <w:rFonts w:asciiTheme="minorHAnsi" w:hAnsiTheme="minorHAnsi" w:cstheme="minorHAnsi"/>
                <w:sz w:val="22"/>
              </w:rPr>
            </w:pPr>
            <w:r w:rsidRPr="00827600">
              <w:rPr>
                <w:rFonts w:asciiTheme="minorHAnsi" w:hAnsiTheme="minorHAnsi" w:cstheme="minorHAnsi"/>
                <w:sz w:val="22"/>
              </w:rPr>
              <w:t>Adopt</w:t>
            </w:r>
            <w:r w:rsidR="005A3D0F" w:rsidRPr="00827600">
              <w:rPr>
                <w:rFonts w:asciiTheme="minorHAnsi" w:hAnsiTheme="minorHAnsi" w:cstheme="minorHAnsi"/>
                <w:sz w:val="22"/>
              </w:rPr>
              <w:t>ing</w:t>
            </w:r>
            <w:r w:rsidRPr="00827600">
              <w:rPr>
                <w:rFonts w:asciiTheme="minorHAnsi" w:hAnsiTheme="minorHAnsi" w:cstheme="minorHAnsi"/>
                <w:sz w:val="22"/>
              </w:rPr>
              <w:t xml:space="preserve"> a tiered approach</w:t>
            </w:r>
            <w:r w:rsidR="005A3D0F" w:rsidRPr="00827600">
              <w:rPr>
                <w:rFonts w:asciiTheme="minorHAnsi" w:hAnsiTheme="minorHAnsi" w:cstheme="minorHAnsi"/>
                <w:sz w:val="22"/>
              </w:rPr>
              <w:t xml:space="preserve"> </w:t>
            </w:r>
            <w:r w:rsidRPr="00827600">
              <w:rPr>
                <w:rFonts w:asciiTheme="minorHAnsi" w:hAnsiTheme="minorHAnsi" w:cstheme="minorHAnsi"/>
                <w:sz w:val="22"/>
              </w:rPr>
              <w:t>t</w:t>
            </w:r>
            <w:r w:rsidR="005A3D0F" w:rsidRPr="00827600">
              <w:rPr>
                <w:rFonts w:asciiTheme="minorHAnsi" w:hAnsiTheme="minorHAnsi" w:cstheme="minorHAnsi"/>
                <w:sz w:val="22"/>
              </w:rPr>
              <w:t>o support and carefully considering</w:t>
            </w:r>
            <w:r w:rsidRPr="00827600">
              <w:rPr>
                <w:rFonts w:asciiTheme="minorHAnsi" w:hAnsiTheme="minorHAnsi" w:cstheme="minorHAnsi"/>
                <w:sz w:val="22"/>
              </w:rPr>
              <w:t xml:space="preserve"> when targeted</w:t>
            </w:r>
          </w:p>
          <w:p w:rsidR="00900B4E" w:rsidRPr="00827600" w:rsidRDefault="00232C17" w:rsidP="00827600">
            <w:pPr>
              <w:pStyle w:val="NoSpacing"/>
              <w:rPr>
                <w:rFonts w:asciiTheme="minorHAnsi" w:hAnsiTheme="minorHAnsi" w:cstheme="minorHAnsi"/>
                <w:sz w:val="22"/>
              </w:rPr>
            </w:pPr>
            <w:r w:rsidRPr="00827600">
              <w:rPr>
                <w:rFonts w:asciiTheme="minorHAnsi" w:hAnsiTheme="minorHAnsi" w:cstheme="minorHAnsi"/>
                <w:sz w:val="22"/>
              </w:rPr>
              <w:t xml:space="preserve">interventions might be appropriate and </w:t>
            </w:r>
            <w:r w:rsidR="005A3D0F" w:rsidRPr="00827600">
              <w:rPr>
                <w:rFonts w:asciiTheme="minorHAnsi" w:hAnsiTheme="minorHAnsi" w:cstheme="minorHAnsi"/>
                <w:sz w:val="22"/>
              </w:rPr>
              <w:t>when we</w:t>
            </w:r>
            <w:r w:rsidRPr="00827600">
              <w:rPr>
                <w:rFonts w:asciiTheme="minorHAnsi" w:hAnsiTheme="minorHAnsi" w:cstheme="minorHAnsi"/>
                <w:sz w:val="22"/>
              </w:rPr>
              <w:t xml:space="preserve"> may</w:t>
            </w:r>
            <w:r w:rsidR="005A3D0F" w:rsidRPr="00827600">
              <w:rPr>
                <w:rFonts w:asciiTheme="minorHAnsi" w:hAnsiTheme="minorHAnsi" w:cstheme="minorHAnsi"/>
                <w:sz w:val="22"/>
              </w:rPr>
              <w:t xml:space="preserve"> </w:t>
            </w:r>
            <w:r w:rsidRPr="00827600">
              <w:rPr>
                <w:rFonts w:asciiTheme="minorHAnsi" w:hAnsiTheme="minorHAnsi" w:cstheme="minorHAnsi"/>
                <w:sz w:val="22"/>
              </w:rPr>
              <w:t>want to see</w:t>
            </w:r>
            <w:r w:rsidR="005A3D0F" w:rsidRPr="00827600">
              <w:rPr>
                <w:rFonts w:asciiTheme="minorHAnsi" w:hAnsiTheme="minorHAnsi" w:cstheme="minorHAnsi"/>
                <w:sz w:val="22"/>
              </w:rPr>
              <w:t xml:space="preserve">k additional specialist support is key to ensuring all children make progress </w:t>
            </w:r>
          </w:p>
          <w:p w:rsidR="00900B4E" w:rsidRPr="00827600" w:rsidRDefault="005A3D0F" w:rsidP="00827600">
            <w:pPr>
              <w:pStyle w:val="NoSpacing"/>
              <w:rPr>
                <w:rFonts w:asciiTheme="minorHAnsi" w:hAnsiTheme="minorHAnsi" w:cstheme="minorHAnsi"/>
                <w:color w:val="0070C0"/>
                <w:sz w:val="22"/>
              </w:rPr>
            </w:pPr>
            <w:r w:rsidRPr="00827600">
              <w:rPr>
                <w:rFonts w:asciiTheme="minorHAnsi" w:hAnsiTheme="minorHAnsi" w:cstheme="minorHAnsi"/>
                <w:sz w:val="22"/>
              </w:rPr>
              <w:t>The integration of any intervention with curriculum teaching is vital for the success of the intervention</w:t>
            </w:r>
          </w:p>
          <w:p w:rsidR="00900B4E" w:rsidRPr="00827600" w:rsidRDefault="00900B4E"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0B4E"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1</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A3D0F" w:rsidP="00827600">
            <w:pPr>
              <w:pStyle w:val="NoSpacing"/>
              <w:rPr>
                <w:rFonts w:asciiTheme="minorHAnsi" w:hAnsiTheme="minorHAnsi" w:cstheme="minorHAnsi"/>
                <w:sz w:val="22"/>
              </w:rPr>
            </w:pPr>
            <w:r w:rsidRPr="00827600">
              <w:rPr>
                <w:rFonts w:asciiTheme="minorHAnsi" w:hAnsiTheme="minorHAnsi" w:cstheme="minorHAnsi"/>
                <w:sz w:val="22"/>
              </w:rPr>
              <w:t xml:space="preserve">Purchase the </w:t>
            </w:r>
            <w:r w:rsidR="006F096F" w:rsidRPr="00827600">
              <w:rPr>
                <w:rFonts w:asciiTheme="minorHAnsi" w:hAnsiTheme="minorHAnsi" w:cstheme="minorHAnsi"/>
                <w:sz w:val="22"/>
              </w:rPr>
              <w:t>Language link</w:t>
            </w:r>
            <w:r w:rsidR="005E0F96" w:rsidRPr="00827600">
              <w:rPr>
                <w:rFonts w:asciiTheme="minorHAnsi" w:hAnsiTheme="minorHAnsi" w:cstheme="minorHAnsi"/>
                <w:sz w:val="22"/>
              </w:rPr>
              <w:t xml:space="preserve"> program and </w:t>
            </w:r>
            <w:r w:rsidRPr="00827600">
              <w:rPr>
                <w:rFonts w:asciiTheme="minorHAnsi" w:hAnsiTheme="minorHAnsi" w:cstheme="minorHAnsi"/>
                <w:sz w:val="22"/>
              </w:rPr>
              <w:t>intervention</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A3D0F" w:rsidP="00827600">
            <w:pPr>
              <w:pStyle w:val="NoSpacing"/>
              <w:rPr>
                <w:rFonts w:asciiTheme="minorHAnsi" w:hAnsiTheme="minorHAnsi" w:cstheme="minorHAnsi"/>
                <w:sz w:val="22"/>
              </w:rPr>
            </w:pPr>
            <w:r w:rsidRPr="00827600">
              <w:rPr>
                <w:rFonts w:asciiTheme="minorHAnsi" w:hAnsiTheme="minorHAnsi" w:cstheme="minorHAnsi"/>
                <w:sz w:val="22"/>
              </w:rPr>
              <w:t xml:space="preserve">Targeted support has been shown to be detrimental to children if they have been </w:t>
            </w:r>
            <w:proofErr w:type="spellStart"/>
            <w:r w:rsidRPr="00827600">
              <w:rPr>
                <w:rFonts w:asciiTheme="minorHAnsi" w:hAnsiTheme="minorHAnsi" w:cstheme="minorHAnsi"/>
                <w:sz w:val="22"/>
              </w:rPr>
              <w:t>missallocated</w:t>
            </w:r>
            <w:proofErr w:type="spellEnd"/>
            <w:r w:rsidRPr="00827600">
              <w:rPr>
                <w:rFonts w:asciiTheme="minorHAnsi" w:hAnsiTheme="minorHAnsi" w:cstheme="minorHAnsi"/>
                <w:sz w:val="22"/>
              </w:rPr>
              <w:t xml:space="preserve"> to an intervention. The assessment aspect of this intervention insures that children are given the correct level of support when needed</w:t>
            </w:r>
          </w:p>
          <w:p w:rsidR="005A3D0F" w:rsidRPr="00827600" w:rsidRDefault="005A3D0F"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5009"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1</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E0F96" w:rsidP="00827600">
            <w:pPr>
              <w:pStyle w:val="NoSpacing"/>
              <w:rPr>
                <w:rFonts w:asciiTheme="minorHAnsi" w:hAnsiTheme="minorHAnsi" w:cstheme="minorHAnsi"/>
                <w:sz w:val="22"/>
              </w:rPr>
            </w:pPr>
            <w:r w:rsidRPr="00827600">
              <w:rPr>
                <w:rFonts w:asciiTheme="minorHAnsi" w:hAnsiTheme="minorHAnsi" w:cstheme="minorHAnsi"/>
                <w:sz w:val="22"/>
              </w:rPr>
              <w:t xml:space="preserve">Purchase the </w:t>
            </w:r>
            <w:proofErr w:type="spellStart"/>
            <w:r w:rsidR="006F096F" w:rsidRPr="00827600">
              <w:rPr>
                <w:rFonts w:asciiTheme="minorHAnsi" w:hAnsiTheme="minorHAnsi" w:cstheme="minorHAnsi"/>
                <w:sz w:val="22"/>
              </w:rPr>
              <w:t>Lexplore</w:t>
            </w:r>
            <w:proofErr w:type="spellEnd"/>
            <w:r w:rsidRPr="00827600">
              <w:rPr>
                <w:rFonts w:asciiTheme="minorHAnsi" w:hAnsiTheme="minorHAnsi" w:cstheme="minorHAnsi"/>
                <w:sz w:val="22"/>
              </w:rPr>
              <w:t xml:space="preserve"> program and intervention</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5A3D0F" w:rsidP="00827600">
            <w:pPr>
              <w:pStyle w:val="NoSpacing"/>
              <w:rPr>
                <w:rFonts w:asciiTheme="minorHAnsi" w:hAnsiTheme="minorHAnsi" w:cstheme="minorHAnsi"/>
                <w:sz w:val="22"/>
              </w:rPr>
            </w:pPr>
            <w:r w:rsidRPr="00827600">
              <w:rPr>
                <w:rFonts w:asciiTheme="minorHAnsi" w:hAnsiTheme="minorHAnsi" w:cstheme="minorHAnsi"/>
                <w:sz w:val="22"/>
              </w:rPr>
              <w:t xml:space="preserve">Targeted support has been shown to be detrimental to children if they have been </w:t>
            </w:r>
            <w:proofErr w:type="spellStart"/>
            <w:r w:rsidRPr="00827600">
              <w:rPr>
                <w:rFonts w:asciiTheme="minorHAnsi" w:hAnsiTheme="minorHAnsi" w:cstheme="minorHAnsi"/>
                <w:sz w:val="22"/>
              </w:rPr>
              <w:t>missallocated</w:t>
            </w:r>
            <w:proofErr w:type="spellEnd"/>
            <w:r w:rsidRPr="00827600">
              <w:rPr>
                <w:rFonts w:asciiTheme="minorHAnsi" w:hAnsiTheme="minorHAnsi" w:cstheme="minorHAnsi"/>
                <w:sz w:val="22"/>
              </w:rPr>
              <w:t xml:space="preserve"> to an intervention. The assessment aspect of this intervention insures that children are given the correct level of support when needed</w:t>
            </w:r>
          </w:p>
          <w:p w:rsidR="005A3D0F" w:rsidRPr="00827600" w:rsidRDefault="005A3D0F"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1A46A6" w:rsidRDefault="00FD657F" w:rsidP="00C45009">
            <w:pPr>
              <w:pStyle w:val="TableRowCentered"/>
              <w:jc w:val="left"/>
              <w:rPr>
                <w:rFonts w:asciiTheme="minorHAnsi" w:hAnsiTheme="minorHAnsi" w:cstheme="minorHAnsi"/>
                <w:sz w:val="22"/>
              </w:rPr>
            </w:pPr>
            <w:r>
              <w:rPr>
                <w:rFonts w:asciiTheme="minorHAnsi" w:hAnsiTheme="minorHAnsi" w:cstheme="minorHAnsi"/>
                <w:sz w:val="22"/>
              </w:rPr>
              <w:t>1</w:t>
            </w:r>
          </w:p>
        </w:tc>
      </w:tr>
      <w:tr w:rsidR="006F096F"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31001" w:rsidRPr="00827600" w:rsidRDefault="005E0F96" w:rsidP="00827600">
            <w:pPr>
              <w:pStyle w:val="NoSpacing"/>
              <w:rPr>
                <w:rFonts w:asciiTheme="minorHAnsi" w:hAnsiTheme="minorHAnsi" w:cstheme="minorHAnsi"/>
                <w:sz w:val="22"/>
              </w:rPr>
            </w:pPr>
            <w:r w:rsidRPr="00827600">
              <w:rPr>
                <w:rFonts w:asciiTheme="minorHAnsi" w:hAnsiTheme="minorHAnsi" w:cstheme="minorHAnsi"/>
                <w:sz w:val="22"/>
              </w:rPr>
              <w:t xml:space="preserve">Purchase </w:t>
            </w:r>
            <w:r w:rsidR="005A3D0F" w:rsidRPr="00827600">
              <w:rPr>
                <w:rFonts w:asciiTheme="minorHAnsi" w:hAnsiTheme="minorHAnsi" w:cstheme="minorHAnsi"/>
                <w:sz w:val="22"/>
              </w:rPr>
              <w:t>Provision</w:t>
            </w:r>
            <w:r w:rsidR="006F096F" w:rsidRPr="00827600">
              <w:rPr>
                <w:rFonts w:asciiTheme="minorHAnsi" w:hAnsiTheme="minorHAnsi" w:cstheme="minorHAnsi"/>
                <w:sz w:val="22"/>
              </w:rPr>
              <w:t xml:space="preserve"> map</w:t>
            </w:r>
            <w:r w:rsidRPr="00827600">
              <w:rPr>
                <w:rFonts w:asciiTheme="minorHAnsi" w:hAnsiTheme="minorHAnsi" w:cstheme="minorHAnsi"/>
                <w:sz w:val="22"/>
              </w:rPr>
              <w:t xml:space="preserve"> as a </w:t>
            </w:r>
            <w:r w:rsidR="00031001" w:rsidRPr="00827600">
              <w:rPr>
                <w:rFonts w:asciiTheme="minorHAnsi" w:hAnsiTheme="minorHAnsi" w:cstheme="minorHAnsi"/>
                <w:sz w:val="22"/>
              </w:rPr>
              <w:t>means</w:t>
            </w:r>
            <w:r w:rsidRPr="00827600">
              <w:rPr>
                <w:rFonts w:asciiTheme="minorHAnsi" w:hAnsiTheme="minorHAnsi" w:cstheme="minorHAnsi"/>
                <w:sz w:val="22"/>
              </w:rPr>
              <w:t xml:space="preserve"> to </w:t>
            </w: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Support SEN assessment being regular and purposeful</w:t>
            </w: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To help quickly identify where interventions are not effective</w:t>
            </w:r>
          </w:p>
          <w:p w:rsidR="006F096F"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Improve communication</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096F" w:rsidRPr="00827600" w:rsidRDefault="00031001" w:rsidP="00827600">
            <w:pPr>
              <w:pStyle w:val="NoSpacing"/>
              <w:rPr>
                <w:rFonts w:asciiTheme="minorHAnsi" w:hAnsiTheme="minorHAnsi" w:cstheme="minorHAnsi"/>
                <w:sz w:val="22"/>
              </w:rPr>
            </w:pPr>
            <w:r w:rsidRPr="00827600">
              <w:rPr>
                <w:rFonts w:asciiTheme="minorHAnsi" w:hAnsiTheme="minorHAnsi" w:cstheme="minorHAnsi"/>
                <w:sz w:val="22"/>
              </w:rPr>
              <w:t>Interventions should be carefully targeted through identification and assessment of need.</w:t>
            </w:r>
          </w:p>
          <w:p w:rsidR="00031001" w:rsidRPr="00827600" w:rsidRDefault="00031001" w:rsidP="00827600">
            <w:pPr>
              <w:pStyle w:val="NoSpacing"/>
              <w:rPr>
                <w:rFonts w:asciiTheme="minorHAnsi" w:hAnsiTheme="minorHAnsi" w:cstheme="minorHAnsi"/>
                <w:sz w:val="22"/>
              </w:rPr>
            </w:pPr>
          </w:p>
          <w:p w:rsidR="00031001" w:rsidRPr="00827600" w:rsidRDefault="00031001" w:rsidP="00827600">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Pr="001A46A6" w:rsidRDefault="00FD657F">
            <w:pPr>
              <w:pStyle w:val="TableRowCentered"/>
              <w:jc w:val="left"/>
              <w:rPr>
                <w:rFonts w:asciiTheme="minorHAnsi" w:hAnsiTheme="minorHAnsi" w:cstheme="minorHAnsi"/>
                <w:sz w:val="22"/>
              </w:rPr>
            </w:pPr>
            <w:r>
              <w:rPr>
                <w:rFonts w:asciiTheme="minorHAnsi" w:hAnsiTheme="minorHAnsi" w:cstheme="minorHAnsi"/>
                <w:sz w:val="22"/>
              </w:rPr>
              <w:t>1</w:t>
            </w:r>
          </w:p>
        </w:tc>
      </w:tr>
      <w:tr w:rsidR="00733668"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Pr="00827600" w:rsidRDefault="00576191" w:rsidP="00827600">
            <w:pPr>
              <w:pStyle w:val="NoSpacing"/>
              <w:rPr>
                <w:rFonts w:asciiTheme="minorHAnsi" w:hAnsiTheme="minorHAnsi" w:cstheme="minorHAnsi"/>
                <w:sz w:val="22"/>
              </w:rPr>
            </w:pPr>
            <w:r>
              <w:rPr>
                <w:rFonts w:asciiTheme="minorHAnsi" w:hAnsiTheme="minorHAnsi" w:cstheme="minorHAnsi"/>
                <w:sz w:val="22"/>
              </w:rPr>
              <w:t xml:space="preserve">To provide </w:t>
            </w:r>
            <w:r w:rsidR="00733668">
              <w:rPr>
                <w:rFonts w:asciiTheme="minorHAnsi" w:hAnsiTheme="minorHAnsi" w:cstheme="minorHAnsi"/>
                <w:sz w:val="22"/>
              </w:rPr>
              <w:t xml:space="preserve">Speech and language </w:t>
            </w:r>
            <w:r w:rsidR="00C45009">
              <w:rPr>
                <w:rFonts w:asciiTheme="minorHAnsi" w:hAnsiTheme="minorHAnsi" w:cstheme="minorHAnsi"/>
                <w:sz w:val="22"/>
              </w:rPr>
              <w:t>therapy</w:t>
            </w:r>
            <w:r>
              <w:rPr>
                <w:rFonts w:asciiTheme="minorHAnsi" w:hAnsiTheme="minorHAnsi" w:cstheme="minorHAnsi"/>
                <w:sz w:val="22"/>
              </w:rPr>
              <w:t xml:space="preserve"> over and above that available on the NHS</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Default="00363022" w:rsidP="00363022">
            <w:pPr>
              <w:pStyle w:val="NoSpacing"/>
              <w:rPr>
                <w:rFonts w:asciiTheme="minorHAnsi" w:hAnsiTheme="minorHAnsi" w:cstheme="minorHAnsi"/>
                <w:sz w:val="22"/>
              </w:rPr>
            </w:pPr>
            <w:r>
              <w:rPr>
                <w:rFonts w:asciiTheme="minorHAnsi" w:hAnsiTheme="minorHAnsi" w:cstheme="minorHAnsi"/>
                <w:sz w:val="22"/>
              </w:rPr>
              <w:t>Having a private speech therapist regularly review children supports the school in b</w:t>
            </w:r>
            <w:r w:rsidR="00576191">
              <w:rPr>
                <w:rFonts w:asciiTheme="minorHAnsi" w:hAnsiTheme="minorHAnsi" w:cstheme="minorHAnsi"/>
                <w:sz w:val="22"/>
              </w:rPr>
              <w:t>uilding an ongoing holistic understanding of children’s needs</w:t>
            </w:r>
            <w:r>
              <w:rPr>
                <w:rFonts w:asciiTheme="minorHAnsi" w:hAnsiTheme="minorHAnsi" w:cstheme="minorHAnsi"/>
                <w:sz w:val="22"/>
              </w:rPr>
              <w:t>. This also supports the cycle of assess, plan, do and review to respond to children’s changing learning needs</w:t>
            </w:r>
          </w:p>
          <w:p w:rsidR="00363022" w:rsidRPr="00827600" w:rsidRDefault="00363022" w:rsidP="00363022">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3668" w:rsidRDefault="00FD657F">
            <w:pPr>
              <w:pStyle w:val="TableRowCentered"/>
              <w:jc w:val="left"/>
              <w:rPr>
                <w:rFonts w:asciiTheme="minorHAnsi" w:hAnsiTheme="minorHAnsi" w:cstheme="minorHAnsi"/>
                <w:sz w:val="22"/>
              </w:rPr>
            </w:pPr>
            <w:r>
              <w:rPr>
                <w:rFonts w:asciiTheme="minorHAnsi" w:hAnsiTheme="minorHAnsi" w:cstheme="minorHAnsi"/>
                <w:sz w:val="22"/>
              </w:rPr>
              <w:t>6</w:t>
            </w:r>
          </w:p>
        </w:tc>
      </w:tr>
      <w:tr w:rsidR="0040312A" w:rsidRPr="001A46A6" w:rsidTr="00575A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312A" w:rsidRDefault="0040312A" w:rsidP="00827600">
            <w:pPr>
              <w:pStyle w:val="NoSpacing"/>
              <w:rPr>
                <w:rFonts w:asciiTheme="minorHAnsi" w:hAnsiTheme="minorHAnsi" w:cstheme="minorHAnsi"/>
                <w:sz w:val="22"/>
              </w:rPr>
            </w:pPr>
            <w:r>
              <w:rPr>
                <w:rFonts w:asciiTheme="minorHAnsi" w:hAnsiTheme="minorHAnsi" w:cstheme="minorHAnsi"/>
                <w:sz w:val="22"/>
              </w:rPr>
              <w:t>Purchase high levels of Education Phycologist time</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312A" w:rsidRDefault="00270B26" w:rsidP="00363022">
            <w:pPr>
              <w:pStyle w:val="NoSpacing"/>
              <w:rPr>
                <w:rFonts w:asciiTheme="minorHAnsi" w:hAnsiTheme="minorHAnsi" w:cstheme="minorHAnsi"/>
                <w:sz w:val="22"/>
              </w:rPr>
            </w:pPr>
            <w:r>
              <w:rPr>
                <w:rFonts w:asciiTheme="minorHAnsi" w:hAnsiTheme="minorHAnsi" w:cstheme="minorHAnsi"/>
                <w:sz w:val="22"/>
              </w:rPr>
              <w:t>The advice of an Educational Psychologist is key to understanding and then meeting the needs of children with more complex issues</w:t>
            </w:r>
            <w:r w:rsidR="0069482C">
              <w:rPr>
                <w:rFonts w:asciiTheme="minorHAnsi" w:hAnsiTheme="minorHAnsi" w:cstheme="minorHAnsi"/>
                <w:sz w:val="22"/>
              </w:rPr>
              <w:t>. Expert advice ensures we are able to apply all the strategies research recommends is best practice</w:t>
            </w:r>
          </w:p>
          <w:p w:rsidR="0069482C" w:rsidRDefault="0069482C" w:rsidP="00363022">
            <w:pPr>
              <w:pStyle w:val="NoSpacing"/>
              <w:rPr>
                <w:rFonts w:asciiTheme="minorHAnsi" w:hAnsiTheme="minorHAnsi" w:cstheme="minorHAnsi"/>
                <w:sz w:val="22"/>
              </w:rPr>
            </w:pPr>
            <w:r w:rsidRPr="00827600">
              <w:rPr>
                <w:rFonts w:asciiTheme="minorHAnsi" w:hAnsiTheme="minorHAnsi" w:cstheme="minorHAnsi"/>
                <w:color w:val="0070C0"/>
                <w:sz w:val="22"/>
              </w:rPr>
              <w:t>EEF Special Education Needs in Mainstream Schools Guidance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312A" w:rsidRDefault="0040312A">
            <w:pPr>
              <w:pStyle w:val="TableRowCentered"/>
              <w:jc w:val="left"/>
              <w:rPr>
                <w:rFonts w:asciiTheme="minorHAnsi" w:hAnsiTheme="minorHAnsi" w:cstheme="minorHAnsi"/>
                <w:sz w:val="22"/>
              </w:rPr>
            </w:pPr>
            <w:r>
              <w:rPr>
                <w:rFonts w:asciiTheme="minorHAnsi" w:hAnsiTheme="minorHAnsi" w:cstheme="minorHAnsi"/>
                <w:sz w:val="22"/>
              </w:rPr>
              <w:t>1 + 3 + 4 + 5 + 6</w:t>
            </w:r>
          </w:p>
        </w:tc>
      </w:tr>
    </w:tbl>
    <w:p w:rsidR="00576191" w:rsidRDefault="00576191">
      <w:pPr>
        <w:spacing w:after="0"/>
        <w:rPr>
          <w:rFonts w:asciiTheme="minorHAnsi" w:hAnsiTheme="minorHAnsi" w:cstheme="minorHAnsi"/>
          <w:b/>
          <w:color w:val="104F75"/>
          <w:sz w:val="28"/>
          <w:szCs w:val="28"/>
        </w:rPr>
      </w:pPr>
    </w:p>
    <w:p w:rsidR="0069482C" w:rsidRDefault="0069482C">
      <w:pPr>
        <w:spacing w:after="0"/>
        <w:rPr>
          <w:rFonts w:asciiTheme="minorHAnsi" w:hAnsiTheme="minorHAnsi" w:cstheme="minorHAnsi"/>
          <w:b/>
          <w:color w:val="104F75"/>
          <w:sz w:val="28"/>
          <w:szCs w:val="28"/>
        </w:rPr>
      </w:pPr>
    </w:p>
    <w:p w:rsidR="0069482C" w:rsidRDefault="0069482C">
      <w:pPr>
        <w:spacing w:after="0"/>
        <w:rPr>
          <w:rFonts w:asciiTheme="minorHAnsi" w:hAnsiTheme="minorHAnsi" w:cstheme="minorHAnsi"/>
          <w:b/>
          <w:color w:val="104F75"/>
          <w:sz w:val="28"/>
          <w:szCs w:val="28"/>
        </w:rPr>
      </w:pPr>
    </w:p>
    <w:p w:rsidR="0069482C" w:rsidRDefault="0069482C">
      <w:pPr>
        <w:spacing w:after="0"/>
        <w:rPr>
          <w:rFonts w:asciiTheme="minorHAnsi" w:hAnsiTheme="minorHAnsi" w:cstheme="minorHAnsi"/>
          <w:b/>
          <w:color w:val="104F75"/>
          <w:sz w:val="28"/>
          <w:szCs w:val="28"/>
        </w:rPr>
      </w:pPr>
    </w:p>
    <w:p w:rsidR="0069482C" w:rsidRDefault="0069482C">
      <w:pPr>
        <w:spacing w:after="0"/>
        <w:rPr>
          <w:rFonts w:asciiTheme="minorHAnsi" w:hAnsiTheme="minorHAnsi" w:cstheme="minorHAnsi"/>
          <w:b/>
          <w:color w:val="104F75"/>
          <w:sz w:val="28"/>
          <w:szCs w:val="28"/>
        </w:rPr>
      </w:pPr>
    </w:p>
    <w:p w:rsidR="0069482C" w:rsidRDefault="0069482C">
      <w:pPr>
        <w:spacing w:after="0"/>
        <w:rPr>
          <w:rFonts w:asciiTheme="minorHAnsi" w:hAnsiTheme="minorHAnsi" w:cstheme="minorHAnsi"/>
          <w:b/>
          <w:color w:val="104F75"/>
          <w:sz w:val="28"/>
          <w:szCs w:val="28"/>
        </w:rPr>
      </w:pPr>
    </w:p>
    <w:p w:rsidR="0069482C" w:rsidRDefault="0069482C">
      <w:pPr>
        <w:spacing w:after="0"/>
        <w:rPr>
          <w:rFonts w:asciiTheme="minorHAnsi" w:hAnsiTheme="minorHAnsi" w:cstheme="minorHAnsi"/>
          <w:b/>
          <w:color w:val="104F75"/>
          <w:sz w:val="28"/>
          <w:szCs w:val="28"/>
        </w:rPr>
      </w:pPr>
    </w:p>
    <w:p w:rsidR="00E66558" w:rsidRPr="001A46A6" w:rsidRDefault="009D71E8">
      <w:pPr>
        <w:rPr>
          <w:rFonts w:asciiTheme="minorHAnsi" w:hAnsiTheme="minorHAnsi" w:cstheme="minorHAnsi"/>
          <w:b/>
          <w:color w:val="104F75"/>
          <w:sz w:val="28"/>
          <w:szCs w:val="28"/>
        </w:rPr>
      </w:pPr>
      <w:r w:rsidRPr="001A46A6">
        <w:rPr>
          <w:rFonts w:asciiTheme="minorHAnsi" w:hAnsiTheme="minorHAnsi" w:cstheme="minorHAnsi"/>
          <w:b/>
          <w:color w:val="104F75"/>
          <w:sz w:val="28"/>
          <w:szCs w:val="28"/>
        </w:rPr>
        <w:lastRenderedPageBreak/>
        <w:t>Wider strategies (for example, related to attendance, behaviour, wellbeing)</w:t>
      </w:r>
    </w:p>
    <w:p w:rsidR="00E66558" w:rsidRPr="001A46A6" w:rsidRDefault="00363022">
      <w:pPr>
        <w:spacing w:before="240" w:after="120"/>
        <w:rPr>
          <w:rFonts w:asciiTheme="minorHAnsi" w:hAnsiTheme="minorHAnsi" w:cstheme="minorHAnsi"/>
        </w:rPr>
      </w:pPr>
      <w:r>
        <w:rPr>
          <w:rFonts w:asciiTheme="minorHAnsi" w:hAnsiTheme="minorHAnsi" w:cstheme="minorHAnsi"/>
        </w:rPr>
        <w:t>Budgeted cost: £</w:t>
      </w:r>
      <w:r w:rsidR="00DD2551">
        <w:rPr>
          <w:rFonts w:asciiTheme="minorHAnsi" w:hAnsiTheme="minorHAnsi" w:cstheme="minorHAnsi"/>
        </w:rPr>
        <w:t>1</w:t>
      </w:r>
      <w:r>
        <w:rPr>
          <w:rFonts w:asciiTheme="minorHAnsi" w:hAnsiTheme="minorHAnsi" w:cstheme="minorHAnsi"/>
          <w:i/>
          <w:iCs/>
        </w:rPr>
        <w:t>,</w:t>
      </w:r>
      <w:r w:rsidR="00DD2551">
        <w:rPr>
          <w:rFonts w:asciiTheme="minorHAnsi" w:hAnsiTheme="minorHAnsi" w:cstheme="minorHAnsi"/>
          <w:i/>
          <w:iCs/>
        </w:rPr>
        <w:t>201</w:t>
      </w:r>
    </w:p>
    <w:tbl>
      <w:tblPr>
        <w:tblW w:w="5000" w:type="pct"/>
        <w:tblCellMar>
          <w:left w:w="10" w:type="dxa"/>
          <w:right w:w="10" w:type="dxa"/>
        </w:tblCellMar>
        <w:tblLook w:val="04A0" w:firstRow="1" w:lastRow="0" w:firstColumn="1" w:lastColumn="0" w:noHBand="0" w:noVBand="1"/>
      </w:tblPr>
      <w:tblGrid>
        <w:gridCol w:w="2972"/>
        <w:gridCol w:w="5387"/>
        <w:gridCol w:w="1127"/>
      </w:tblGrid>
      <w:tr w:rsidR="00E66558"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575A58">
              <w:rPr>
                <w:rFonts w:asciiTheme="minorHAnsi" w:hAnsiTheme="minorHAnsi" w:cstheme="minorHAnsi"/>
                <w:sz w:val="16"/>
              </w:rPr>
              <w:t>Challenge number(s) addressed</w:t>
            </w:r>
          </w:p>
        </w:tc>
      </w:tr>
      <w:tr w:rsidR="00E66558"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3022" w:rsidRDefault="00363022" w:rsidP="00363022">
            <w:pPr>
              <w:pStyle w:val="NoSpacing"/>
              <w:rPr>
                <w:rFonts w:asciiTheme="minorHAnsi" w:hAnsiTheme="minorHAnsi" w:cstheme="minorHAnsi"/>
                <w:sz w:val="22"/>
                <w:szCs w:val="22"/>
              </w:rPr>
            </w:pPr>
            <w:r w:rsidRPr="00363022">
              <w:rPr>
                <w:rFonts w:asciiTheme="minorHAnsi" w:hAnsiTheme="minorHAnsi" w:cstheme="minorHAnsi"/>
                <w:sz w:val="22"/>
                <w:szCs w:val="22"/>
              </w:rPr>
              <w:t>T</w:t>
            </w:r>
            <w:r w:rsidR="0040312A">
              <w:rPr>
                <w:rFonts w:asciiTheme="minorHAnsi" w:hAnsiTheme="minorHAnsi" w:cstheme="minorHAnsi"/>
                <w:sz w:val="22"/>
                <w:szCs w:val="22"/>
              </w:rPr>
              <w:t>o update the schools PSHE scheme of work</w:t>
            </w:r>
            <w:r w:rsidR="00F75BBF">
              <w:rPr>
                <w:rFonts w:asciiTheme="minorHAnsi" w:hAnsiTheme="minorHAnsi" w:cstheme="minorHAnsi"/>
                <w:sz w:val="22"/>
                <w:szCs w:val="22"/>
              </w:rPr>
              <w:t xml:space="preserve">, </w:t>
            </w:r>
            <w:r w:rsidR="00F75BBF" w:rsidRPr="00363022">
              <w:rPr>
                <w:rFonts w:asciiTheme="minorHAnsi" w:hAnsiTheme="minorHAnsi" w:cstheme="minorHAnsi"/>
                <w:sz w:val="22"/>
                <w:szCs w:val="22"/>
              </w:rPr>
              <w:t>Jigsaw</w:t>
            </w:r>
            <w:r w:rsidR="00F75BBF">
              <w:rPr>
                <w:rFonts w:asciiTheme="minorHAnsi" w:hAnsiTheme="minorHAnsi" w:cstheme="minorHAnsi"/>
                <w:sz w:val="22"/>
                <w:szCs w:val="22"/>
              </w:rPr>
              <w:t>,</w:t>
            </w:r>
            <w:r w:rsidR="0040312A">
              <w:rPr>
                <w:rFonts w:asciiTheme="minorHAnsi" w:hAnsiTheme="minorHAnsi" w:cstheme="minorHAnsi"/>
                <w:sz w:val="22"/>
                <w:szCs w:val="22"/>
              </w:rPr>
              <w:t xml:space="preserve"> to the latest </w:t>
            </w:r>
            <w:r w:rsidR="00F75BBF">
              <w:rPr>
                <w:rFonts w:asciiTheme="minorHAnsi" w:hAnsiTheme="minorHAnsi" w:cstheme="minorHAnsi"/>
                <w:sz w:val="22"/>
                <w:szCs w:val="22"/>
              </w:rPr>
              <w:t>online</w:t>
            </w:r>
            <w:r w:rsidR="0040312A">
              <w:rPr>
                <w:rFonts w:asciiTheme="minorHAnsi" w:hAnsiTheme="minorHAnsi" w:cstheme="minorHAnsi"/>
                <w:sz w:val="22"/>
                <w:szCs w:val="22"/>
              </w:rPr>
              <w:t xml:space="preserve"> version</w:t>
            </w:r>
            <w:r w:rsidRPr="00363022">
              <w:rPr>
                <w:rFonts w:asciiTheme="minorHAnsi" w:hAnsiTheme="minorHAnsi" w:cstheme="minorHAnsi"/>
                <w:sz w:val="22"/>
                <w:szCs w:val="22"/>
              </w:rPr>
              <w:t xml:space="preserve"> to ensure it meets the Relationship and Sex Education Needs of the children in the school.</w:t>
            </w:r>
          </w:p>
          <w:p w:rsidR="00363022" w:rsidRPr="00363022" w:rsidRDefault="00363022" w:rsidP="00363022">
            <w:pPr>
              <w:pStyle w:val="NoSpacing"/>
              <w:rPr>
                <w:rFonts w:asciiTheme="minorHAnsi" w:hAnsiTheme="minorHAnsi" w:cstheme="minorHAnsi"/>
                <w:sz w:val="22"/>
                <w:szCs w:val="22"/>
              </w:rPr>
            </w:pPr>
            <w:r w:rsidRPr="00363022">
              <w:rPr>
                <w:rFonts w:asciiTheme="minorHAnsi" w:hAnsiTheme="minorHAnsi" w:cstheme="minorHAnsi"/>
                <w:sz w:val="22"/>
                <w:szCs w:val="22"/>
              </w:rPr>
              <w:t>To provide effective CPD support to enable staff to teach it at the highest level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3022" w:rsidRDefault="00363022" w:rsidP="00363022">
            <w:pPr>
              <w:pStyle w:val="NoSpacing"/>
              <w:rPr>
                <w:rFonts w:asciiTheme="minorHAnsi" w:hAnsiTheme="minorHAnsi" w:cstheme="minorHAnsi"/>
                <w:sz w:val="22"/>
                <w:szCs w:val="22"/>
              </w:rPr>
            </w:pPr>
            <w:r w:rsidRPr="00363022">
              <w:rPr>
                <w:rFonts w:asciiTheme="minorHAnsi" w:hAnsiTheme="minorHAnsi" w:cstheme="minorHAnsi"/>
                <w:sz w:val="22"/>
                <w:szCs w:val="22"/>
              </w:rPr>
              <w:t>RSE supports all children to grow up happy, healthy and safe. It provides them with the knowledge they need to manage the opportunities and challenges of modern Britain</w:t>
            </w:r>
          </w:p>
          <w:p w:rsidR="00363022" w:rsidRPr="00363022" w:rsidRDefault="00363022" w:rsidP="00363022">
            <w:pPr>
              <w:pStyle w:val="NoSpacing"/>
              <w:rPr>
                <w:rFonts w:asciiTheme="minorHAnsi" w:hAnsiTheme="minorHAnsi" w:cstheme="minorHAnsi"/>
                <w:sz w:val="22"/>
                <w:szCs w:val="22"/>
              </w:rPr>
            </w:pPr>
            <w:proofErr w:type="spellStart"/>
            <w:r w:rsidRPr="00363022">
              <w:rPr>
                <w:rFonts w:asciiTheme="minorHAnsi" w:hAnsiTheme="minorHAnsi" w:cstheme="minorHAnsi"/>
                <w:sz w:val="22"/>
                <w:szCs w:val="22"/>
              </w:rPr>
              <w:t>DfE</w:t>
            </w:r>
            <w:proofErr w:type="spellEnd"/>
            <w:r w:rsidRPr="00363022">
              <w:rPr>
                <w:rFonts w:asciiTheme="minorHAnsi" w:hAnsiTheme="minorHAnsi" w:cstheme="minorHAnsi"/>
                <w:sz w:val="22"/>
                <w:szCs w:val="22"/>
              </w:rPr>
              <w:t xml:space="preserve"> guidance on teaching Relationship’s and Sex and Health Education</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363022" w:rsidRDefault="00FD657F">
            <w:pPr>
              <w:pStyle w:val="TableRowCentered"/>
              <w:jc w:val="left"/>
              <w:rPr>
                <w:rFonts w:asciiTheme="minorHAnsi" w:hAnsiTheme="minorHAnsi" w:cstheme="minorHAnsi"/>
                <w:sz w:val="22"/>
                <w:szCs w:val="22"/>
              </w:rPr>
            </w:pPr>
            <w:r>
              <w:rPr>
                <w:rFonts w:asciiTheme="minorHAnsi" w:hAnsiTheme="minorHAnsi" w:cstheme="minorHAnsi"/>
                <w:sz w:val="22"/>
                <w:szCs w:val="22"/>
              </w:rPr>
              <w:t>2 + 5</w:t>
            </w:r>
          </w:p>
        </w:tc>
      </w:tr>
      <w:tr w:rsidR="00F32980"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 xml:space="preserve">Whole staff training on </w:t>
            </w:r>
            <w:r w:rsidR="00363022" w:rsidRPr="00363022">
              <w:rPr>
                <w:rFonts w:asciiTheme="minorHAnsi" w:hAnsiTheme="minorHAnsi" w:cstheme="minorHAnsi"/>
                <w:iCs/>
                <w:color w:val="auto"/>
                <w:sz w:val="22"/>
                <w:szCs w:val="22"/>
                <w:lang w:val="en-US"/>
              </w:rPr>
              <w:t>behavior</w:t>
            </w:r>
            <w:r w:rsidRPr="00363022">
              <w:rPr>
                <w:rFonts w:asciiTheme="minorHAnsi" w:hAnsiTheme="minorHAnsi" w:cstheme="minorHAnsi"/>
                <w:iCs/>
                <w:color w:val="auto"/>
                <w:sz w:val="22"/>
                <w:szCs w:val="22"/>
                <w:lang w:val="en-US"/>
              </w:rPr>
              <w:t xml:space="preserve"> management and anti-bullying approaches with the aim of developing our school ethos and improving </w:t>
            </w:r>
            <w:r w:rsidR="00363022" w:rsidRPr="00363022">
              <w:rPr>
                <w:rFonts w:asciiTheme="minorHAnsi" w:hAnsiTheme="minorHAnsi" w:cstheme="minorHAnsi"/>
                <w:iCs/>
                <w:color w:val="auto"/>
                <w:sz w:val="22"/>
                <w:szCs w:val="22"/>
                <w:lang w:val="en-US"/>
              </w:rPr>
              <w:t>behavior</w:t>
            </w:r>
            <w:r w:rsidRPr="00363022">
              <w:rPr>
                <w:rFonts w:asciiTheme="minorHAnsi" w:hAnsiTheme="minorHAnsi" w:cstheme="minorHAnsi"/>
                <w:iCs/>
                <w:color w:val="auto"/>
                <w:sz w:val="22"/>
                <w:szCs w:val="22"/>
                <w:lang w:val="en-US"/>
              </w:rPr>
              <w:t xml:space="preserve"> across school.</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color w:val="auto"/>
                <w:sz w:val="22"/>
                <w:szCs w:val="22"/>
              </w:rPr>
            </w:pPr>
            <w:r w:rsidRPr="00363022">
              <w:rPr>
                <w:rFonts w:asciiTheme="minorHAnsi" w:hAnsiTheme="minorHAnsi" w:cstheme="minorHAnsi"/>
                <w:color w:val="auto"/>
                <w:sz w:val="22"/>
                <w:szCs w:val="22"/>
              </w:rPr>
              <w:t>Both targeted interventions and universal approaches can have positive overall effects:</w:t>
            </w:r>
          </w:p>
          <w:p w:rsidR="00F32980" w:rsidRPr="00363022" w:rsidRDefault="00DD2551" w:rsidP="00363022">
            <w:pPr>
              <w:pStyle w:val="NoSpacing"/>
              <w:rPr>
                <w:rFonts w:asciiTheme="minorHAnsi" w:hAnsiTheme="minorHAnsi" w:cstheme="minorHAnsi"/>
                <w:color w:val="auto"/>
                <w:sz w:val="22"/>
                <w:szCs w:val="22"/>
              </w:rPr>
            </w:pPr>
            <w:hyperlink r:id="rId14" w:history="1">
              <w:r w:rsidR="00F32980" w:rsidRPr="00363022">
                <w:rPr>
                  <w:rFonts w:asciiTheme="minorHAnsi" w:hAnsiTheme="minorHAnsi" w:cstheme="minorHAnsi"/>
                  <w:color w:val="0070C0"/>
                  <w:sz w:val="22"/>
                  <w:szCs w:val="22"/>
                  <w:u w:val="single"/>
                </w:rPr>
                <w:t>Behaviour interventions | EEF (educationendowmentfoundation.org.uk)</w:t>
              </w:r>
            </w:hyperlink>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D657F" w:rsidP="00F32980">
            <w:pPr>
              <w:pStyle w:val="TableRowCentered"/>
              <w:jc w:val="left"/>
              <w:rPr>
                <w:rFonts w:asciiTheme="minorHAnsi" w:hAnsiTheme="minorHAnsi" w:cstheme="minorHAnsi"/>
                <w:sz w:val="22"/>
                <w:szCs w:val="22"/>
              </w:rPr>
            </w:pPr>
            <w:r>
              <w:rPr>
                <w:rFonts w:asciiTheme="minorHAnsi" w:hAnsiTheme="minorHAnsi" w:cstheme="minorHAnsi"/>
                <w:sz w:val="22"/>
                <w:szCs w:val="22"/>
              </w:rPr>
              <w:t>2 + 5</w:t>
            </w:r>
          </w:p>
        </w:tc>
      </w:tr>
      <w:tr w:rsidR="00F32980"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3022" w:rsidRDefault="00F75BBF" w:rsidP="00363022">
            <w:pPr>
              <w:pStyle w:val="NoSpacing"/>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Working with parents</w:t>
            </w:r>
            <w:r w:rsidR="00575A58">
              <w:rPr>
                <w:rFonts w:asciiTheme="minorHAnsi" w:hAnsiTheme="minorHAnsi" w:cstheme="minorHAnsi"/>
                <w:iCs/>
                <w:color w:val="auto"/>
                <w:sz w:val="22"/>
                <w:szCs w:val="22"/>
                <w:lang w:val="en-US"/>
              </w:rPr>
              <w:t xml:space="preserve"> on embedding a clear vision for attendance linked to our school values and high expectations</w:t>
            </w:r>
          </w:p>
          <w:p w:rsidR="00575A58" w:rsidRDefault="00F32980" w:rsidP="00575A58">
            <w:pPr>
              <w:pStyle w:val="NoSpacing"/>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This will involve</w:t>
            </w:r>
          </w:p>
          <w:p w:rsidR="00F32980" w:rsidRDefault="00F75BBF"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Regular communications on attendance</w:t>
            </w:r>
          </w:p>
          <w:p w:rsidR="00F75BBF" w:rsidRDefault="00F75BBF"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Using new MIS to support earlier identification of attendance concerns</w:t>
            </w:r>
          </w:p>
          <w:p w:rsidR="00F75BBF" w:rsidRDefault="00F75BBF"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Time from SLT on working with parents where attendance is a concern</w:t>
            </w:r>
          </w:p>
          <w:p w:rsidR="00575A58" w:rsidRDefault="00575A58"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Time with school ESLA supporting children</w:t>
            </w:r>
          </w:p>
          <w:p w:rsidR="00575A58" w:rsidRPr="00363022" w:rsidRDefault="00575A58" w:rsidP="00575A58">
            <w:pPr>
              <w:pStyle w:val="NoSpacing"/>
              <w:numPr>
                <w:ilvl w:val="0"/>
                <w:numId w:val="25"/>
              </w:numPr>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Parent support with ELSA and/or SENCo</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color w:val="auto"/>
                <w:sz w:val="22"/>
                <w:szCs w:val="22"/>
              </w:rPr>
            </w:pPr>
            <w:r w:rsidRPr="00363022">
              <w:rPr>
                <w:rFonts w:asciiTheme="minorHAnsi" w:hAnsiTheme="minorHAnsi" w:cstheme="minorHAnsi"/>
                <w:color w:val="auto"/>
                <w:sz w:val="22"/>
                <w:szCs w:val="22"/>
              </w:rPr>
              <w:t xml:space="preserve">The </w:t>
            </w:r>
            <w:proofErr w:type="spellStart"/>
            <w:r w:rsidRPr="00363022">
              <w:rPr>
                <w:rFonts w:asciiTheme="minorHAnsi" w:hAnsiTheme="minorHAnsi" w:cstheme="minorHAnsi"/>
                <w:color w:val="auto"/>
                <w:sz w:val="22"/>
                <w:szCs w:val="22"/>
              </w:rPr>
              <w:t>DfE</w:t>
            </w:r>
            <w:proofErr w:type="spellEnd"/>
            <w:r w:rsidRPr="00363022">
              <w:rPr>
                <w:rFonts w:asciiTheme="minorHAnsi" w:hAnsiTheme="minorHAnsi" w:cstheme="minorHAnsi"/>
                <w:color w:val="auto"/>
                <w:sz w:val="22"/>
                <w:szCs w:val="22"/>
              </w:rPr>
              <w:t xml:space="preserve"> guidance has been informed by engagement with schools that have significantly reduced levels of absence and persistent absence. </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D657F" w:rsidP="00F32980">
            <w:pPr>
              <w:pStyle w:val="TableRowCentered"/>
              <w:jc w:val="left"/>
              <w:rPr>
                <w:rFonts w:asciiTheme="minorHAnsi" w:hAnsiTheme="minorHAnsi" w:cstheme="minorHAnsi"/>
                <w:sz w:val="22"/>
                <w:szCs w:val="22"/>
              </w:rPr>
            </w:pPr>
            <w:r>
              <w:rPr>
                <w:rFonts w:asciiTheme="minorHAnsi" w:hAnsiTheme="minorHAnsi" w:cstheme="minorHAnsi"/>
                <w:sz w:val="22"/>
                <w:szCs w:val="22"/>
              </w:rPr>
              <w:t>2</w:t>
            </w:r>
          </w:p>
        </w:tc>
      </w:tr>
      <w:tr w:rsidR="00F32980" w:rsidRPr="001A46A6" w:rsidTr="00575A58">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iCs/>
                <w:color w:val="auto"/>
                <w:sz w:val="22"/>
                <w:szCs w:val="22"/>
                <w:lang w:val="en-US"/>
              </w:rPr>
            </w:pPr>
            <w:r w:rsidRPr="00363022">
              <w:rPr>
                <w:rFonts w:asciiTheme="minorHAnsi" w:hAnsiTheme="minorHAnsi" w:cstheme="minorHAnsi"/>
                <w:iCs/>
                <w:color w:val="auto"/>
                <w:sz w:val="22"/>
                <w:szCs w:val="22"/>
                <w:lang w:val="en-US"/>
              </w:rPr>
              <w:t>Contingency fund for acute issues.</w:t>
            </w:r>
          </w:p>
          <w:p w:rsidR="00F32980" w:rsidRPr="00363022" w:rsidRDefault="00F32980" w:rsidP="00363022">
            <w:pPr>
              <w:pStyle w:val="NoSpacing"/>
              <w:rPr>
                <w:rFonts w:asciiTheme="minorHAnsi" w:hAnsiTheme="minorHAnsi" w:cstheme="minorHAnsi"/>
                <w:iCs/>
                <w:color w:val="auto"/>
                <w:sz w:val="22"/>
                <w:szCs w:val="22"/>
                <w:lang w:val="en-U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32980" w:rsidP="00363022">
            <w:pPr>
              <w:pStyle w:val="NoSpacing"/>
              <w:rPr>
                <w:rFonts w:asciiTheme="minorHAnsi" w:hAnsiTheme="minorHAnsi" w:cstheme="minorHAnsi"/>
                <w:color w:val="auto"/>
                <w:sz w:val="22"/>
                <w:szCs w:val="22"/>
              </w:rPr>
            </w:pPr>
            <w:r w:rsidRPr="00363022">
              <w:rPr>
                <w:rFonts w:asciiTheme="minorHAnsi" w:hAnsiTheme="minorHAnsi" w:cstheme="minorHAnsi"/>
                <w:color w:val="auto"/>
                <w:sz w:val="22"/>
                <w:szCs w:val="22"/>
              </w:rPr>
              <w:t>Based on our experiences and those of similar schools to ours, we have identified a need to set a small amount of funding aside to respond quickly to needs that have not yet been identified.</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980" w:rsidRPr="00363022" w:rsidRDefault="00FD657F" w:rsidP="00F32980">
            <w:pPr>
              <w:pStyle w:val="TableRowCentered"/>
              <w:jc w:val="left"/>
              <w:rPr>
                <w:rFonts w:asciiTheme="minorHAnsi" w:hAnsiTheme="minorHAnsi" w:cstheme="minorHAnsi"/>
                <w:sz w:val="22"/>
                <w:szCs w:val="22"/>
              </w:rPr>
            </w:pPr>
            <w:r>
              <w:rPr>
                <w:rFonts w:asciiTheme="minorHAnsi" w:hAnsiTheme="minorHAnsi" w:cstheme="minorHAnsi"/>
                <w:sz w:val="22"/>
              </w:rPr>
              <w:t>1 + 2 + 3 + 4 + 5 + 6</w:t>
            </w:r>
          </w:p>
        </w:tc>
      </w:tr>
    </w:tbl>
    <w:p w:rsidR="00FD657F" w:rsidRPr="001A46A6" w:rsidRDefault="00FD657F">
      <w:pPr>
        <w:spacing w:before="240" w:after="0"/>
        <w:rPr>
          <w:rFonts w:asciiTheme="minorHAnsi" w:hAnsiTheme="minorHAnsi" w:cstheme="minorHAnsi"/>
          <w:b/>
          <w:bCs/>
          <w:color w:val="104F75"/>
          <w:sz w:val="28"/>
          <w:szCs w:val="28"/>
        </w:rPr>
      </w:pPr>
    </w:p>
    <w:p w:rsidR="00E66558" w:rsidRPr="001A46A6" w:rsidRDefault="009D71E8" w:rsidP="00120AB1">
      <w:pPr>
        <w:rPr>
          <w:rFonts w:asciiTheme="minorHAnsi" w:hAnsiTheme="minorHAnsi" w:cstheme="minorHAnsi"/>
        </w:rPr>
      </w:pPr>
      <w:r w:rsidRPr="001A46A6">
        <w:rPr>
          <w:rFonts w:asciiTheme="minorHAnsi" w:hAnsiTheme="minorHAnsi" w:cstheme="minorHAnsi"/>
          <w:b/>
          <w:bCs/>
          <w:color w:val="104F75"/>
          <w:sz w:val="28"/>
          <w:szCs w:val="28"/>
        </w:rPr>
        <w:t xml:space="preserve">Total budgeted cost: £ </w:t>
      </w:r>
      <w:r w:rsidR="00DD2551">
        <w:rPr>
          <w:rFonts w:asciiTheme="minorHAnsi" w:hAnsiTheme="minorHAnsi" w:cstheme="minorHAnsi"/>
          <w:i/>
          <w:iCs/>
          <w:color w:val="104F75"/>
          <w:sz w:val="28"/>
          <w:szCs w:val="28"/>
        </w:rPr>
        <w:t>37,524</w:t>
      </w:r>
    </w:p>
    <w:p w:rsidR="00E66558" w:rsidRPr="001A46A6" w:rsidRDefault="009D71E8">
      <w:pPr>
        <w:pStyle w:val="Heading1"/>
        <w:rPr>
          <w:rFonts w:asciiTheme="minorHAnsi" w:hAnsiTheme="minorHAnsi" w:cstheme="minorHAnsi"/>
        </w:rPr>
      </w:pPr>
      <w:r w:rsidRPr="001A46A6">
        <w:rPr>
          <w:rFonts w:asciiTheme="minorHAnsi" w:hAnsiTheme="minorHAnsi" w:cstheme="minorHAnsi"/>
        </w:rPr>
        <w:lastRenderedPageBreak/>
        <w:t>Part B: Review of outcomes in the previous academic year</w:t>
      </w:r>
    </w:p>
    <w:p w:rsidR="00E66558" w:rsidRPr="001A46A6" w:rsidRDefault="009D71E8">
      <w:pPr>
        <w:pStyle w:val="Heading2"/>
        <w:rPr>
          <w:rFonts w:asciiTheme="minorHAnsi" w:hAnsiTheme="minorHAnsi" w:cstheme="minorHAnsi"/>
        </w:rPr>
      </w:pPr>
      <w:r w:rsidRPr="001A46A6">
        <w:rPr>
          <w:rFonts w:asciiTheme="minorHAnsi" w:hAnsiTheme="minorHAnsi" w:cstheme="minorHAnsi"/>
        </w:rPr>
        <w:t>Pupil premium strategy outcomes</w:t>
      </w:r>
    </w:p>
    <w:p w:rsidR="00E66558" w:rsidRPr="00576191" w:rsidRDefault="009D71E8">
      <w:pPr>
        <w:rPr>
          <w:rFonts w:asciiTheme="minorHAnsi" w:hAnsiTheme="minorHAnsi" w:cstheme="minorHAnsi"/>
          <w:sz w:val="22"/>
        </w:rPr>
      </w:pPr>
      <w:r w:rsidRPr="00576191">
        <w:rPr>
          <w:rFonts w:asciiTheme="minorHAnsi" w:hAnsiTheme="minorHAnsi" w:cstheme="minorHAnsi"/>
          <w:sz w:val="22"/>
        </w:rPr>
        <w:t>This details the impact that our pupil premium ac</w:t>
      </w:r>
      <w:r w:rsidR="00EA4772">
        <w:rPr>
          <w:rFonts w:asciiTheme="minorHAnsi" w:hAnsiTheme="minorHAnsi" w:cstheme="minorHAnsi"/>
          <w:sz w:val="22"/>
        </w:rPr>
        <w:t>tivity had on pupils in the 2021 to 2022</w:t>
      </w:r>
      <w:r w:rsidRPr="00576191">
        <w:rPr>
          <w:rFonts w:asciiTheme="minorHAnsi" w:hAnsiTheme="minorHAnsi" w:cstheme="minorHAnsi"/>
          <w:sz w:val="22"/>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1A46A6">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A31" w:rsidRPr="001A46A6" w:rsidRDefault="00535A31" w:rsidP="00535A31">
            <w:pPr>
              <w:suppressAutoHyphens w:val="0"/>
              <w:autoSpaceDN/>
              <w:spacing w:after="0" w:line="240" w:lineRule="auto"/>
              <w:contextualSpacing/>
              <w:rPr>
                <w:rFonts w:asciiTheme="minorHAnsi" w:hAnsiTheme="minorHAnsi" w:cstheme="minorHAnsi"/>
                <w:b/>
                <w:color w:val="auto"/>
                <w:sz w:val="22"/>
                <w:szCs w:val="22"/>
                <w:u w:val="single"/>
              </w:rPr>
            </w:pPr>
            <w:r w:rsidRPr="001A46A6">
              <w:rPr>
                <w:rFonts w:asciiTheme="minorHAnsi" w:hAnsiTheme="minorHAnsi" w:cstheme="minorHAnsi"/>
                <w:b/>
                <w:color w:val="auto"/>
                <w:sz w:val="22"/>
                <w:szCs w:val="22"/>
                <w:u w:val="single"/>
              </w:rPr>
              <w:t>School planned success criteria</w:t>
            </w:r>
          </w:p>
          <w:p w:rsidR="00166FFD" w:rsidRPr="00166FFD" w:rsidRDefault="00166FFD"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sidRPr="001A46A6">
              <w:rPr>
                <w:rFonts w:asciiTheme="minorHAnsi" w:hAnsiTheme="minorHAnsi" w:cstheme="minorHAnsi"/>
                <w:color w:val="auto"/>
                <w:sz w:val="22"/>
              </w:rPr>
              <w:t>Disadvantaged children who also have an identified are</w:t>
            </w:r>
            <w:r>
              <w:rPr>
                <w:rFonts w:asciiTheme="minorHAnsi" w:hAnsiTheme="minorHAnsi" w:cstheme="minorHAnsi"/>
                <w:color w:val="auto"/>
                <w:sz w:val="22"/>
              </w:rPr>
              <w:t>a</w:t>
            </w:r>
            <w:r w:rsidRPr="001A46A6">
              <w:rPr>
                <w:rFonts w:asciiTheme="minorHAnsi" w:hAnsiTheme="minorHAnsi" w:cstheme="minorHAnsi"/>
                <w:color w:val="auto"/>
                <w:sz w:val="22"/>
              </w:rPr>
              <w:t xml:space="preserve"> of special educational need make excellent progress in line with school expectations and comparable to non-disadvantaged children with an identified SEN</w:t>
            </w:r>
          </w:p>
          <w:p w:rsidR="003F6877" w:rsidRPr="001A46A6" w:rsidRDefault="008E73F3"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 xml:space="preserve">Pupil Premium absence rates are within 1% of </w:t>
            </w:r>
            <w:r w:rsidR="00166FFD">
              <w:rPr>
                <w:rFonts w:asciiTheme="minorHAnsi" w:hAnsiTheme="minorHAnsi" w:cstheme="minorHAnsi"/>
                <w:color w:val="auto"/>
                <w:sz w:val="22"/>
                <w:szCs w:val="22"/>
              </w:rPr>
              <w:t>non-pupil</w:t>
            </w:r>
            <w:r>
              <w:rPr>
                <w:rFonts w:asciiTheme="minorHAnsi" w:hAnsiTheme="minorHAnsi" w:cstheme="minorHAnsi"/>
                <w:color w:val="auto"/>
                <w:sz w:val="22"/>
                <w:szCs w:val="22"/>
              </w:rPr>
              <w:t xml:space="preserve"> premium children</w:t>
            </w:r>
          </w:p>
          <w:p w:rsidR="00E66558" w:rsidRDefault="008E73F3"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Pupil Premium children</w:t>
            </w:r>
            <w:r w:rsidR="00EC02DE">
              <w:rPr>
                <w:rFonts w:asciiTheme="minorHAnsi" w:hAnsiTheme="minorHAnsi" w:cstheme="minorHAnsi"/>
                <w:color w:val="auto"/>
                <w:sz w:val="22"/>
                <w:szCs w:val="22"/>
              </w:rPr>
              <w:t>’s</w:t>
            </w:r>
            <w:r w:rsidR="00166FFD">
              <w:rPr>
                <w:rFonts w:asciiTheme="minorHAnsi" w:hAnsiTheme="minorHAnsi" w:cstheme="minorHAnsi"/>
                <w:color w:val="auto"/>
                <w:sz w:val="22"/>
                <w:szCs w:val="22"/>
              </w:rPr>
              <w:t xml:space="preserve"> phonics</w:t>
            </w:r>
            <w:r w:rsidR="00EC02DE">
              <w:rPr>
                <w:rFonts w:asciiTheme="minorHAnsi" w:hAnsiTheme="minorHAnsi" w:cstheme="minorHAnsi"/>
                <w:color w:val="auto"/>
                <w:sz w:val="22"/>
                <w:szCs w:val="22"/>
              </w:rPr>
              <w:t xml:space="preserve"> attainment is in line with national averages</w:t>
            </w:r>
          </w:p>
          <w:p w:rsidR="00166FFD" w:rsidRDefault="00EC02DE" w:rsidP="003F6877">
            <w:pPr>
              <w:numPr>
                <w:ilvl w:val="0"/>
                <w:numId w:val="20"/>
              </w:numPr>
              <w:suppressAutoHyphens w:val="0"/>
              <w:autoSpaceDN/>
              <w:spacing w:after="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 xml:space="preserve">Pupil Premium children‘s </w:t>
            </w:r>
            <w:r w:rsidR="00166FFD">
              <w:rPr>
                <w:rFonts w:asciiTheme="minorHAnsi" w:hAnsiTheme="minorHAnsi" w:cstheme="minorHAnsi"/>
                <w:color w:val="auto"/>
                <w:sz w:val="22"/>
                <w:szCs w:val="22"/>
              </w:rPr>
              <w:t>reading</w:t>
            </w:r>
            <w:r>
              <w:rPr>
                <w:rFonts w:asciiTheme="minorHAnsi" w:hAnsiTheme="minorHAnsi" w:cstheme="minorHAnsi"/>
                <w:color w:val="auto"/>
                <w:sz w:val="22"/>
                <w:szCs w:val="22"/>
              </w:rPr>
              <w:t xml:space="preserve"> attainment is in line with non-pupil premium</w:t>
            </w:r>
          </w:p>
          <w:p w:rsidR="00166FFD" w:rsidRPr="001A46A6" w:rsidRDefault="00166FFD" w:rsidP="00166FFD">
            <w:pPr>
              <w:numPr>
                <w:ilvl w:val="0"/>
                <w:numId w:val="20"/>
              </w:numPr>
              <w:suppressAutoHyphens w:val="0"/>
              <w:autoSpaceDN/>
              <w:spacing w:after="0" w:line="240" w:lineRule="auto"/>
              <w:contextualSpacing/>
              <w:rPr>
                <w:rFonts w:asciiTheme="minorHAnsi" w:hAnsiTheme="minorHAnsi" w:cstheme="minorHAnsi"/>
                <w:color w:val="auto"/>
                <w:sz w:val="22"/>
                <w:szCs w:val="22"/>
              </w:rPr>
            </w:pPr>
            <w:r>
              <w:rPr>
                <w:rFonts w:asciiTheme="minorHAnsi" w:hAnsiTheme="minorHAnsi" w:cstheme="minorHAnsi"/>
                <w:color w:val="auto"/>
                <w:sz w:val="22"/>
                <w:szCs w:val="22"/>
              </w:rPr>
              <w:t>Pupil Premium children</w:t>
            </w:r>
            <w:r w:rsidR="006A4F7C">
              <w:rPr>
                <w:rFonts w:asciiTheme="minorHAnsi" w:hAnsiTheme="minorHAnsi" w:cstheme="minorHAnsi"/>
                <w:color w:val="auto"/>
                <w:sz w:val="22"/>
                <w:szCs w:val="22"/>
              </w:rPr>
              <w:t>’s</w:t>
            </w:r>
            <w:r>
              <w:rPr>
                <w:rFonts w:asciiTheme="minorHAnsi" w:hAnsiTheme="minorHAnsi" w:cstheme="minorHAnsi"/>
                <w:color w:val="auto"/>
                <w:sz w:val="22"/>
                <w:szCs w:val="22"/>
              </w:rPr>
              <w:t xml:space="preserve"> writing</w:t>
            </w:r>
            <w:r w:rsidR="006A4F7C">
              <w:rPr>
                <w:rFonts w:asciiTheme="minorHAnsi" w:hAnsiTheme="minorHAnsi" w:cstheme="minorHAnsi"/>
                <w:color w:val="auto"/>
                <w:sz w:val="22"/>
                <w:szCs w:val="22"/>
              </w:rPr>
              <w:t xml:space="preserve"> attainment is in line with non-pupil premium</w:t>
            </w:r>
          </w:p>
        </w:tc>
      </w:tr>
      <w:tr w:rsidR="00535A31" w:rsidRPr="001A46A6">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A31" w:rsidRPr="001A46A6" w:rsidRDefault="006F11A5" w:rsidP="00535A31">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sidRPr="001A46A6">
              <w:rPr>
                <w:rFonts w:asciiTheme="minorHAnsi" w:hAnsiTheme="minorHAnsi" w:cstheme="minorHAnsi"/>
                <w:color w:val="auto"/>
                <w:sz w:val="22"/>
                <w:szCs w:val="22"/>
              </w:rPr>
              <w:t xml:space="preserve">Pupil premium children with </w:t>
            </w:r>
            <w:r w:rsidR="006A4F7C">
              <w:rPr>
                <w:rFonts w:asciiTheme="minorHAnsi" w:hAnsiTheme="minorHAnsi" w:cstheme="minorHAnsi"/>
                <w:color w:val="auto"/>
                <w:sz w:val="22"/>
                <w:szCs w:val="22"/>
              </w:rPr>
              <w:t>an identified area of</w:t>
            </w:r>
            <w:r w:rsidRPr="001A46A6">
              <w:rPr>
                <w:rFonts w:asciiTheme="minorHAnsi" w:hAnsiTheme="minorHAnsi" w:cstheme="minorHAnsi"/>
                <w:color w:val="auto"/>
                <w:sz w:val="22"/>
                <w:szCs w:val="22"/>
              </w:rPr>
              <w:t xml:space="preserve"> SEN </w:t>
            </w:r>
            <w:r w:rsidR="006A4F7C">
              <w:rPr>
                <w:rFonts w:asciiTheme="minorHAnsi" w:hAnsiTheme="minorHAnsi" w:cstheme="minorHAnsi"/>
                <w:color w:val="auto"/>
                <w:sz w:val="22"/>
                <w:szCs w:val="22"/>
              </w:rPr>
              <w:t>made excellent progress, with 88% of them making accelerated progress in at least one area and 63% making accelerated progress in two or more areas</w:t>
            </w:r>
          </w:p>
          <w:p w:rsidR="00EC02DE" w:rsidRDefault="00EC02DE" w:rsidP="00EC02DE">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Attendance for pupil premium children remains lower than non-pupil premium</w:t>
            </w:r>
          </w:p>
          <w:p w:rsidR="00EC02DE" w:rsidRDefault="00EC02DE" w:rsidP="00EC02DE">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 xml:space="preserve">Pupil </w:t>
            </w:r>
            <w:r w:rsidRPr="003F065E">
              <w:rPr>
                <w:rFonts w:asciiTheme="minorHAnsi" w:hAnsiTheme="minorHAnsi" w:cstheme="minorHAnsi"/>
                <w:color w:val="auto"/>
                <w:sz w:val="22"/>
                <w:szCs w:val="22"/>
              </w:rPr>
              <w:t>Premium</w:t>
            </w:r>
            <w:r>
              <w:rPr>
                <w:rFonts w:asciiTheme="minorHAnsi" w:hAnsiTheme="minorHAnsi" w:cstheme="minorHAnsi"/>
                <w:color w:val="auto"/>
                <w:sz w:val="22"/>
                <w:szCs w:val="22"/>
              </w:rPr>
              <w:t xml:space="preserve"> attained 8% higher than the national average and 27% higher than national pupil premium children</w:t>
            </w:r>
          </w:p>
          <w:p w:rsidR="006F11A5" w:rsidRDefault="00EC02DE" w:rsidP="00EC02DE">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Pupil Premium achieving greater depth in reading were 3% above non pupil premium children. Pupil premium children in school achieved in line with pupil premium children nationally but lower than non-pupil premium children</w:t>
            </w:r>
          </w:p>
          <w:p w:rsidR="006A4F7C" w:rsidRPr="001A46A6" w:rsidRDefault="006A4F7C" w:rsidP="00EC02DE">
            <w:pPr>
              <w:pStyle w:val="ListParagraph"/>
              <w:numPr>
                <w:ilvl w:val="0"/>
                <w:numId w:val="21"/>
              </w:numPr>
              <w:suppressAutoHyphens w:val="0"/>
              <w:autoSpaceDN/>
              <w:spacing w:after="0" w:line="240" w:lineRule="auto"/>
              <w:rPr>
                <w:rFonts w:asciiTheme="minorHAnsi" w:hAnsiTheme="minorHAnsi" w:cstheme="minorHAnsi"/>
                <w:color w:val="auto"/>
                <w:sz w:val="22"/>
                <w:szCs w:val="22"/>
              </w:rPr>
            </w:pPr>
            <w:r>
              <w:rPr>
                <w:rFonts w:asciiTheme="minorHAnsi" w:hAnsiTheme="minorHAnsi" w:cstheme="minorHAnsi"/>
                <w:color w:val="auto"/>
                <w:sz w:val="22"/>
                <w:szCs w:val="22"/>
              </w:rPr>
              <w:t>Pupil Premium children at the end of Reception attained in line with non-pupil premium. Pupil premium children attained just below non-pupil premium at the end of KS1</w:t>
            </w: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t>Externally provided programmes</w:t>
      </w:r>
    </w:p>
    <w:p w:rsidR="00E66558" w:rsidRPr="00576191" w:rsidRDefault="009D71E8">
      <w:pPr>
        <w:rPr>
          <w:rFonts w:asciiTheme="minorHAnsi" w:hAnsiTheme="minorHAnsi" w:cstheme="minorHAnsi"/>
          <w:i/>
          <w:iCs/>
          <w:sz w:val="22"/>
        </w:rPr>
      </w:pPr>
      <w:r w:rsidRPr="00576191">
        <w:rPr>
          <w:rFonts w:asciiTheme="minorHAnsi" w:hAnsiTheme="minorHAnsi" w:cstheme="minorHAnsi"/>
          <w:i/>
          <w:iCs/>
          <w:sz w:val="22"/>
        </w:rPr>
        <w:t>Please include the names of any non-</w:t>
      </w:r>
      <w:proofErr w:type="spellStart"/>
      <w:r w:rsidRPr="00576191">
        <w:rPr>
          <w:rFonts w:asciiTheme="minorHAnsi" w:hAnsiTheme="minorHAnsi" w:cstheme="minorHAnsi"/>
          <w:i/>
          <w:iCs/>
          <w:sz w:val="22"/>
        </w:rPr>
        <w:t>DfE</w:t>
      </w:r>
      <w:proofErr w:type="spellEnd"/>
      <w:r w:rsidRPr="00576191">
        <w:rPr>
          <w:rFonts w:asciiTheme="minorHAnsi" w:hAnsiTheme="minorHAnsi" w:cstheme="minorHAnsi"/>
          <w:i/>
          <w:iCs/>
          <w:sz w:val="22"/>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1A46A6">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1A46A6" w:rsidRDefault="009D71E8">
            <w:pPr>
              <w:pStyle w:val="TableHeader"/>
              <w:jc w:val="left"/>
              <w:rPr>
                <w:rFonts w:asciiTheme="minorHAnsi" w:hAnsiTheme="minorHAnsi" w:cstheme="minorHAnsi"/>
              </w:rPr>
            </w:pPr>
            <w:r w:rsidRPr="001A46A6">
              <w:rPr>
                <w:rFonts w:asciiTheme="minorHAnsi" w:hAnsiTheme="minorHAnsi" w:cstheme="minorHAnsi"/>
              </w:rPr>
              <w:t>Provider</w:t>
            </w:r>
          </w:p>
        </w:tc>
      </w:tr>
      <w:tr w:rsidR="00E66558" w:rsidRPr="001A46A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Centered"/>
              <w:jc w:val="left"/>
              <w:rPr>
                <w:rFonts w:asciiTheme="minorHAnsi" w:hAnsiTheme="minorHAnsi" w:cstheme="minorHAnsi"/>
              </w:rPr>
            </w:pPr>
          </w:p>
        </w:tc>
      </w:tr>
      <w:tr w:rsidR="00E66558" w:rsidRPr="001A46A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
              <w:rPr>
                <w:rFonts w:asciiTheme="minorHAnsi" w:hAnsiTheme="minorHAnsi" w:cs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1A46A6" w:rsidRDefault="00E66558">
            <w:pPr>
              <w:pStyle w:val="TableRowCentered"/>
              <w:jc w:val="left"/>
              <w:rPr>
                <w:rFonts w:asciiTheme="minorHAnsi" w:hAnsiTheme="minorHAnsi" w:cstheme="minorHAnsi"/>
              </w:rPr>
            </w:pPr>
          </w:p>
        </w:tc>
      </w:tr>
    </w:tbl>
    <w:p w:rsidR="00E66558" w:rsidRPr="001A46A6" w:rsidRDefault="009D71E8">
      <w:pPr>
        <w:pStyle w:val="Heading2"/>
        <w:spacing w:before="600"/>
        <w:rPr>
          <w:rFonts w:asciiTheme="minorHAnsi" w:hAnsiTheme="minorHAnsi" w:cstheme="minorHAnsi"/>
        </w:rPr>
      </w:pPr>
      <w:r w:rsidRPr="001A46A6">
        <w:rPr>
          <w:rFonts w:asciiTheme="minorHAnsi" w:hAnsiTheme="minorHAnsi" w:cstheme="minorHAnsi"/>
        </w:rPr>
        <w:t>Service pupil premium funding (optional)</w:t>
      </w:r>
    </w:p>
    <w:p w:rsidR="00E66558" w:rsidRPr="00576191" w:rsidRDefault="009D71E8">
      <w:pPr>
        <w:rPr>
          <w:rFonts w:asciiTheme="minorHAnsi" w:hAnsiTheme="minorHAnsi" w:cstheme="minorHAnsi"/>
          <w:i/>
          <w:iCs/>
          <w:sz w:val="22"/>
          <w:szCs w:val="22"/>
        </w:rPr>
      </w:pPr>
      <w:r w:rsidRPr="00576191">
        <w:rPr>
          <w:rFonts w:asciiTheme="minorHAnsi" w:hAnsiTheme="minorHAnsi" w:cstheme="minorHAnsi"/>
          <w:i/>
          <w:iCs/>
          <w:sz w:val="22"/>
          <w:szCs w:val="22"/>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576191">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576191" w:rsidRDefault="009D71E8">
            <w:pPr>
              <w:pStyle w:val="TableHeader"/>
              <w:jc w:val="left"/>
              <w:rPr>
                <w:rFonts w:asciiTheme="minorHAnsi" w:hAnsiTheme="minorHAnsi" w:cstheme="minorHAnsi"/>
                <w:sz w:val="22"/>
                <w:szCs w:val="22"/>
              </w:rPr>
            </w:pPr>
            <w:bookmarkStart w:id="17" w:name="_Hlk80604898"/>
            <w:r w:rsidRPr="00576191">
              <w:rPr>
                <w:rFonts w:asciiTheme="minorHAnsi" w:hAnsiTheme="minorHAnsi" w:cstheme="minorHAnsi"/>
                <w:bCs/>
                <w:sz w:val="22"/>
                <w:szCs w:val="22"/>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Pr="00576191" w:rsidRDefault="009D71E8">
            <w:pPr>
              <w:pStyle w:val="TableHeader"/>
              <w:jc w:val="left"/>
              <w:rPr>
                <w:rFonts w:asciiTheme="minorHAnsi" w:hAnsiTheme="minorHAnsi" w:cstheme="minorHAnsi"/>
                <w:sz w:val="22"/>
                <w:szCs w:val="22"/>
              </w:rPr>
            </w:pPr>
            <w:r w:rsidRPr="00576191">
              <w:rPr>
                <w:rFonts w:asciiTheme="minorHAnsi" w:hAnsiTheme="minorHAnsi" w:cstheme="minorHAnsi"/>
                <w:bCs/>
                <w:sz w:val="22"/>
                <w:szCs w:val="22"/>
              </w:rPr>
              <w:t xml:space="preserve">Details </w:t>
            </w:r>
          </w:p>
        </w:tc>
      </w:tr>
      <w:tr w:rsidR="00E66558" w:rsidRPr="0057619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9D71E8">
            <w:pPr>
              <w:pStyle w:val="TableRow"/>
              <w:rPr>
                <w:rFonts w:asciiTheme="minorHAnsi" w:hAnsiTheme="minorHAnsi" w:cstheme="minorHAnsi"/>
                <w:sz w:val="22"/>
                <w:szCs w:val="22"/>
              </w:rPr>
            </w:pPr>
            <w:r w:rsidRPr="00576191">
              <w:rPr>
                <w:rFonts w:asciiTheme="minorHAnsi" w:hAnsiTheme="minorHAnsi" w:cstheme="minorHAnsi"/>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E66558">
            <w:pPr>
              <w:pStyle w:val="TableRowCentered"/>
              <w:jc w:val="left"/>
              <w:rPr>
                <w:rFonts w:asciiTheme="minorHAnsi" w:hAnsiTheme="minorHAnsi" w:cstheme="minorHAnsi"/>
                <w:sz w:val="22"/>
                <w:szCs w:val="22"/>
              </w:rPr>
            </w:pPr>
          </w:p>
        </w:tc>
      </w:tr>
      <w:tr w:rsidR="00E66558" w:rsidRPr="0057619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9D71E8">
            <w:pPr>
              <w:pStyle w:val="TableRow"/>
              <w:rPr>
                <w:rFonts w:asciiTheme="minorHAnsi" w:hAnsiTheme="minorHAnsi" w:cstheme="minorHAnsi"/>
                <w:sz w:val="22"/>
                <w:szCs w:val="22"/>
              </w:rPr>
            </w:pPr>
            <w:r w:rsidRPr="00576191">
              <w:rPr>
                <w:rFonts w:asciiTheme="minorHAnsi" w:hAnsiTheme="minorHAnsi" w:cstheme="minorHAnsi"/>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76191" w:rsidRDefault="00E66558">
            <w:pPr>
              <w:pStyle w:val="TableRowCentered"/>
              <w:jc w:val="left"/>
              <w:rPr>
                <w:rFonts w:asciiTheme="minorHAnsi" w:hAnsiTheme="minorHAnsi" w:cstheme="minorHAnsi"/>
                <w:sz w:val="22"/>
                <w:szCs w:val="22"/>
              </w:rPr>
            </w:pPr>
          </w:p>
        </w:tc>
      </w:tr>
      <w:bookmarkEnd w:id="17"/>
    </w:tbl>
    <w:p w:rsidR="00E66558" w:rsidRPr="001A46A6" w:rsidRDefault="00E66558">
      <w:pPr>
        <w:spacing w:after="0" w:line="240" w:lineRule="auto"/>
        <w:rPr>
          <w:rFonts w:asciiTheme="minorHAnsi" w:hAnsiTheme="minorHAnsi" w:cstheme="minorHAnsi"/>
        </w:rPr>
      </w:pPr>
    </w:p>
    <w:p w:rsidR="00E66558" w:rsidRPr="001A46A6" w:rsidRDefault="009D71E8">
      <w:pPr>
        <w:pStyle w:val="Heading1"/>
        <w:rPr>
          <w:rFonts w:asciiTheme="minorHAnsi" w:hAnsiTheme="minorHAnsi" w:cstheme="minorHAnsi"/>
        </w:rPr>
      </w:pPr>
      <w:r w:rsidRPr="001A46A6">
        <w:rPr>
          <w:rFonts w:asciiTheme="minorHAnsi" w:hAnsiTheme="minorHAnsi" w:cstheme="minorHAnsi"/>
        </w:rPr>
        <w:lastRenderedPageBreak/>
        <w:t>Further information (opt</w:t>
      </w:r>
      <w:bookmarkStart w:id="18" w:name="_GoBack"/>
      <w:bookmarkEnd w:id="18"/>
      <w:r w:rsidRPr="001A46A6">
        <w:rPr>
          <w:rFonts w:asciiTheme="minorHAnsi" w:hAnsiTheme="minorHAnsi" w:cstheme="minorHAnsi"/>
        </w:rPr>
        <w:t>ional)</w:t>
      </w:r>
    </w:p>
    <w:tbl>
      <w:tblPr>
        <w:tblW w:w="9486" w:type="dxa"/>
        <w:tblCellMar>
          <w:left w:w="10" w:type="dxa"/>
          <w:right w:w="10" w:type="dxa"/>
        </w:tblCellMar>
        <w:tblLook w:val="04A0" w:firstRow="1" w:lastRow="0" w:firstColumn="1" w:lastColumn="0" w:noHBand="0" w:noVBand="1"/>
      </w:tblPr>
      <w:tblGrid>
        <w:gridCol w:w="9486"/>
      </w:tblGrid>
      <w:tr w:rsidR="00E66558" w:rsidRPr="001A46A6">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FB331C" w:rsidP="00FB331C">
            <w:pPr>
              <w:pStyle w:val="NoSpacing"/>
              <w:rPr>
                <w:rFonts w:asciiTheme="minorHAnsi" w:hAnsiTheme="minorHAnsi" w:cstheme="minorHAnsi"/>
                <w:sz w:val="22"/>
                <w:szCs w:val="22"/>
              </w:rPr>
            </w:pPr>
            <w:r w:rsidRPr="00FB331C">
              <w:rPr>
                <w:rFonts w:asciiTheme="minorHAnsi" w:hAnsiTheme="minorHAnsi" w:cstheme="minorHAnsi"/>
                <w:sz w:val="22"/>
                <w:szCs w:val="22"/>
              </w:rPr>
              <w:t>Our Pupil Premium Strategy is interwoven with all other areas of school improvement. The areas we are working on as a school that are not being support by the pupil premium find are</w:t>
            </w:r>
          </w:p>
          <w:p w:rsidR="00FB331C" w:rsidRDefault="00FB331C" w:rsidP="00FB331C">
            <w:pPr>
              <w:pStyle w:val="NoSpacing"/>
              <w:numPr>
                <w:ilvl w:val="0"/>
                <w:numId w:val="27"/>
              </w:numPr>
              <w:suppressAutoHyphens w:val="0"/>
              <w:autoSpaceDN/>
              <w:rPr>
                <w:rFonts w:asciiTheme="minorHAnsi" w:hAnsiTheme="minorHAnsi" w:cstheme="minorHAnsi"/>
                <w:sz w:val="28"/>
                <w:szCs w:val="22"/>
              </w:rPr>
            </w:pPr>
            <w:r w:rsidRPr="00FB331C">
              <w:rPr>
                <w:rFonts w:asciiTheme="minorHAnsi" w:hAnsiTheme="minorHAnsi" w:cstheme="minorHAnsi"/>
                <w:sz w:val="22"/>
                <w:szCs w:val="22"/>
              </w:rPr>
              <w:t xml:space="preserve">The school’s curriculum intent and implementation are embedded securely and consistently across the school. Across all parts of the school, series of lessons contribute well to delivering the curriculum intent. To be successful in this we are working to ensure that </w:t>
            </w:r>
            <w:r>
              <w:rPr>
                <w:rFonts w:asciiTheme="minorHAnsi" w:hAnsiTheme="minorHAnsi" w:cstheme="minorHAnsi"/>
                <w:sz w:val="22"/>
                <w:szCs w:val="22"/>
              </w:rPr>
              <w:t>s</w:t>
            </w:r>
            <w:r w:rsidRPr="00FB331C">
              <w:rPr>
                <w:rFonts w:asciiTheme="minorHAnsi" w:hAnsiTheme="minorHAnsi" w:cstheme="minorHAnsi"/>
                <w:sz w:val="22"/>
                <w:szCs w:val="22"/>
              </w:rPr>
              <w:t xml:space="preserve">trong subject leadership, highly effective school systems and impactful monitoring ensures a curriculum that meets the needs of all children enabling them to make strong progress. The impact of this will be that </w:t>
            </w:r>
            <w:r w:rsidRPr="00FB331C">
              <w:rPr>
                <w:rFonts w:asciiTheme="minorHAnsi" w:hAnsiTheme="minorHAnsi" w:cs="Arial"/>
                <w:sz w:val="22"/>
              </w:rPr>
              <w:t>Monitoring and data all tie in to enable subject leader to discuss with confidence the strengths and development points in their subject</w:t>
            </w:r>
            <w:r>
              <w:rPr>
                <w:rFonts w:asciiTheme="minorHAnsi" w:hAnsiTheme="minorHAnsi" w:cs="Arial"/>
                <w:sz w:val="22"/>
              </w:rPr>
              <w:t>. Also s</w:t>
            </w:r>
            <w:r w:rsidRPr="00FB331C">
              <w:rPr>
                <w:rFonts w:asciiTheme="minorHAnsi" w:hAnsiTheme="minorHAnsi" w:cs="Arial"/>
                <w:sz w:val="22"/>
              </w:rPr>
              <w:t>ubject leaders are clear on how to strengthen their subject for the following academic year</w:t>
            </w:r>
          </w:p>
          <w:p w:rsidR="006000B0" w:rsidRDefault="00FB331C" w:rsidP="006000B0">
            <w:pPr>
              <w:pStyle w:val="NoSpacing"/>
              <w:numPr>
                <w:ilvl w:val="0"/>
                <w:numId w:val="27"/>
              </w:numPr>
              <w:suppressAutoHyphens w:val="0"/>
              <w:autoSpaceDN/>
              <w:rPr>
                <w:rFonts w:asciiTheme="minorHAnsi" w:hAnsiTheme="minorHAnsi" w:cstheme="minorHAnsi"/>
                <w:sz w:val="22"/>
                <w:szCs w:val="22"/>
              </w:rPr>
            </w:pPr>
            <w:r w:rsidRPr="00FB331C">
              <w:rPr>
                <w:rFonts w:asciiTheme="minorHAnsi" w:hAnsiTheme="minorHAnsi" w:cstheme="minorHAnsi"/>
                <w:sz w:val="22"/>
                <w:szCs w:val="22"/>
              </w:rPr>
              <w:t xml:space="preserve">Pupils behave with consistently high levels of respect for others. They play a highly positive role in creating a school environment in which commonalities are identified and celebrated, difference is valued and nurtured. To be successful in this we are working to ensure that specific links between the school value ‘Be Respectful’ and politeness and manners are made with the children. This combined with staff high expectations and modelling ensures children’s manners and politeness are exemplary. Also that staff feel well supported in all aspects of behaviour management and in engaging the children in creating a positive school environment. The impact of this will be that </w:t>
            </w:r>
            <w:r>
              <w:rPr>
                <w:rFonts w:asciiTheme="minorHAnsi" w:hAnsiTheme="minorHAnsi" w:cstheme="minorHAnsi"/>
                <w:sz w:val="22"/>
                <w:szCs w:val="22"/>
              </w:rPr>
              <w:t>c</w:t>
            </w:r>
            <w:r w:rsidRPr="00FB331C">
              <w:rPr>
                <w:rFonts w:asciiTheme="minorHAnsi" w:hAnsiTheme="minorHAnsi" w:cstheme="minorHAnsi"/>
                <w:sz w:val="22"/>
                <w:szCs w:val="22"/>
              </w:rPr>
              <w:t>hildren are able to explain what the word manners means and how they should act in school. Good manners are embedded throughout the school community</w:t>
            </w:r>
            <w:r>
              <w:rPr>
                <w:rFonts w:asciiTheme="minorHAnsi" w:hAnsiTheme="minorHAnsi" w:cstheme="minorHAnsi"/>
                <w:sz w:val="22"/>
                <w:szCs w:val="22"/>
              </w:rPr>
              <w:t>, and p</w:t>
            </w:r>
            <w:r w:rsidRPr="00FB331C">
              <w:rPr>
                <w:rFonts w:asciiTheme="minorHAnsi" w:hAnsiTheme="minorHAnsi" w:cstheme="minorHAnsi"/>
                <w:sz w:val="22"/>
                <w:szCs w:val="22"/>
              </w:rPr>
              <w:t>arents are clear on the school expectations and know this is an area we are developing this year</w:t>
            </w:r>
          </w:p>
          <w:p w:rsidR="006000B0" w:rsidRDefault="00FB331C" w:rsidP="006000B0">
            <w:pPr>
              <w:pStyle w:val="NoSpacing"/>
              <w:numPr>
                <w:ilvl w:val="0"/>
                <w:numId w:val="27"/>
              </w:numPr>
              <w:suppressAutoHyphens w:val="0"/>
              <w:autoSpaceDN/>
              <w:rPr>
                <w:rFonts w:asciiTheme="minorHAnsi" w:hAnsiTheme="minorHAnsi" w:cstheme="minorHAnsi"/>
                <w:sz w:val="22"/>
                <w:szCs w:val="22"/>
              </w:rPr>
            </w:pPr>
            <w:r w:rsidRPr="006000B0">
              <w:rPr>
                <w:rFonts w:asciiTheme="minorHAnsi" w:hAnsiTheme="minorHAnsi" w:cstheme="minorHAnsi"/>
                <w:sz w:val="22"/>
              </w:rPr>
              <w:t>The school consistently promotes the extensive personal development of pupils. The curriculum extends beyond the academic, vocational or technical and provides for pupils’ broader development. The school’s work to enhance pupils’ spiritual, moral, social and cultural development is of a high quality</w:t>
            </w:r>
            <w:r w:rsidR="006000B0">
              <w:rPr>
                <w:rFonts w:asciiTheme="minorHAnsi" w:hAnsiTheme="minorHAnsi" w:cstheme="minorHAnsi"/>
                <w:sz w:val="22"/>
              </w:rPr>
              <w:t>.</w:t>
            </w:r>
            <w:r w:rsidR="006000B0" w:rsidRPr="006000B0">
              <w:rPr>
                <w:rFonts w:asciiTheme="minorHAnsi" w:hAnsiTheme="minorHAnsi" w:cstheme="minorHAnsi"/>
                <w:sz w:val="22"/>
              </w:rPr>
              <w:t xml:space="preserve"> </w:t>
            </w:r>
            <w:r w:rsidR="006000B0" w:rsidRPr="006000B0">
              <w:rPr>
                <w:rFonts w:asciiTheme="minorHAnsi" w:hAnsiTheme="minorHAnsi" w:cstheme="minorHAnsi"/>
                <w:sz w:val="22"/>
                <w:szCs w:val="22"/>
              </w:rPr>
              <w:t xml:space="preserve">To be successful in this we are working to ensure that </w:t>
            </w:r>
            <w:r w:rsidR="006000B0">
              <w:rPr>
                <w:rFonts w:asciiTheme="minorHAnsi" w:hAnsiTheme="minorHAnsi" w:cs="Arial"/>
                <w:sz w:val="22"/>
              </w:rPr>
              <w:t>t</w:t>
            </w:r>
            <w:r w:rsidR="006000B0" w:rsidRPr="006000B0">
              <w:rPr>
                <w:rFonts w:asciiTheme="minorHAnsi" w:hAnsiTheme="minorHAnsi" w:cs="Arial"/>
                <w:sz w:val="22"/>
              </w:rPr>
              <w:t>hrough a strong curriculum and specialist weeks such as School Values Week/Science week/ Art Week the school provides a wide and rich set of experiences designed to inspire the children. That opportunities are identified, and enhanced, within the curriculum to broaden and enrich children’s experiences. These are carefully planned to meet the needs of our school community and that the school starts a full review of its curriculum in respect to developing British values. Clear strengths and development areas are drawn up and work begun on strengthening this aspect of children’s personal development. To be completed the following academic year.</w:t>
            </w:r>
            <w:r w:rsidR="006000B0" w:rsidRPr="006000B0">
              <w:rPr>
                <w:rFonts w:asciiTheme="minorHAnsi" w:hAnsiTheme="minorHAnsi" w:cstheme="minorHAnsi"/>
                <w:sz w:val="22"/>
                <w:szCs w:val="22"/>
              </w:rPr>
              <w:t xml:space="preserve"> The impact of this will be that the topic weeks have had a lasting positive impact on the children and they routinely talk about them as highlights of the year. Enrichment activities have been carefully planned to cater for the gaps that our school community may have. Each subject area also has enrichment activities planned for each year groups. Finally all staff are clear on the road map for the following academic year which will embed British Values into our school culture and curriculum</w:t>
            </w:r>
          </w:p>
          <w:p w:rsidR="00FB331C" w:rsidRPr="00D34338" w:rsidRDefault="006000B0" w:rsidP="00F7508C">
            <w:pPr>
              <w:numPr>
                <w:ilvl w:val="0"/>
                <w:numId w:val="27"/>
              </w:numPr>
              <w:suppressAutoHyphens w:val="0"/>
              <w:autoSpaceDN/>
              <w:spacing w:after="0" w:line="240" w:lineRule="auto"/>
              <w:rPr>
                <w:rFonts w:asciiTheme="minorHAnsi" w:hAnsiTheme="minorHAnsi" w:cstheme="minorHAnsi"/>
                <w:sz w:val="22"/>
                <w:szCs w:val="22"/>
              </w:rPr>
            </w:pPr>
            <w:r w:rsidRPr="006000B0">
              <w:rPr>
                <w:rFonts w:asciiTheme="minorHAnsi" w:hAnsiTheme="minorHAnsi" w:cstheme="minorHAnsi"/>
                <w:sz w:val="22"/>
              </w:rPr>
              <w:t>Leaders ensure that teachers receive focused and highly effective professional development. Teachers’ subject, pedagogical and pedagogical content knowledge consistently build and develop over time. This consistently translates into improvements in the teaching of the curriculum.</w:t>
            </w:r>
            <w:r w:rsidRPr="006000B0">
              <w:rPr>
                <w:rFonts w:asciiTheme="minorHAnsi" w:hAnsiTheme="minorHAnsi" w:cstheme="minorHAnsi"/>
                <w:sz w:val="22"/>
                <w:szCs w:val="22"/>
              </w:rPr>
              <w:t xml:space="preserve"> To be successful in this we are working to ensure that </w:t>
            </w:r>
            <w:r w:rsidRPr="006000B0">
              <w:rPr>
                <w:rFonts w:asciiTheme="minorHAnsi" w:hAnsiTheme="minorHAnsi" w:cs="Arial"/>
                <w:sz w:val="22"/>
                <w:szCs w:val="22"/>
              </w:rPr>
              <w:t xml:space="preserve">strong leadership from governors enables the governors to have real clarity about school improvement, strengths and development areas. They can lead with confidence and knowledge. </w:t>
            </w:r>
            <w:r w:rsidRPr="006000B0">
              <w:rPr>
                <w:rFonts w:asciiTheme="minorHAnsi" w:hAnsiTheme="minorHAnsi"/>
                <w:sz w:val="22"/>
              </w:rPr>
              <w:t>Safeguarding is effective. The whole school has created a culture of vigilance where children’s welfare is actively promoted</w:t>
            </w:r>
          </w:p>
          <w:p w:rsidR="00D34338" w:rsidRPr="00D34338" w:rsidRDefault="00D34338" w:rsidP="00D34338">
            <w:pPr>
              <w:suppressAutoHyphens w:val="0"/>
              <w:autoSpaceDN/>
              <w:spacing w:after="0" w:line="240" w:lineRule="auto"/>
              <w:rPr>
                <w:rFonts w:asciiTheme="minorHAnsi" w:hAnsiTheme="minorHAnsi" w:cstheme="minorHAnsi"/>
                <w:sz w:val="10"/>
                <w:szCs w:val="22"/>
              </w:rPr>
            </w:pPr>
          </w:p>
          <w:p w:rsidR="00FB331C" w:rsidRDefault="006000B0" w:rsidP="00FB331C">
            <w:pPr>
              <w:pStyle w:val="NoSpacing"/>
              <w:rPr>
                <w:rFonts w:asciiTheme="minorHAnsi" w:hAnsiTheme="minorHAnsi" w:cstheme="minorHAnsi"/>
                <w:sz w:val="22"/>
              </w:rPr>
            </w:pPr>
            <w:r>
              <w:rPr>
                <w:rFonts w:asciiTheme="minorHAnsi" w:hAnsiTheme="minorHAnsi" w:cstheme="minorHAnsi"/>
                <w:sz w:val="22"/>
              </w:rPr>
              <w:t xml:space="preserve">We review our pupil premium expenditure and any actions not considered to have been effective or value for money are discontinued. We use numerous research documents from the EEF as well as Ofsted and the </w:t>
            </w:r>
            <w:proofErr w:type="spellStart"/>
            <w:r>
              <w:rPr>
                <w:rFonts w:asciiTheme="minorHAnsi" w:hAnsiTheme="minorHAnsi" w:cstheme="minorHAnsi"/>
                <w:sz w:val="22"/>
              </w:rPr>
              <w:t>DfE</w:t>
            </w:r>
            <w:proofErr w:type="spellEnd"/>
            <w:r>
              <w:rPr>
                <w:rFonts w:asciiTheme="minorHAnsi" w:hAnsiTheme="minorHAnsi" w:cstheme="minorHAnsi"/>
                <w:sz w:val="22"/>
              </w:rPr>
              <w:t xml:space="preserve"> publications to support us in developing our strategy based on our children’s identified needs.</w:t>
            </w:r>
          </w:p>
          <w:p w:rsidR="006000B0" w:rsidRPr="00D34338" w:rsidRDefault="006000B0" w:rsidP="00FB331C">
            <w:pPr>
              <w:pStyle w:val="NoSpacing"/>
              <w:rPr>
                <w:rFonts w:asciiTheme="minorHAnsi" w:hAnsiTheme="minorHAnsi" w:cstheme="minorHAnsi"/>
                <w:sz w:val="10"/>
              </w:rPr>
            </w:pPr>
          </w:p>
          <w:p w:rsidR="00E66558" w:rsidRPr="006000B0" w:rsidRDefault="006000B0" w:rsidP="006000B0">
            <w:pPr>
              <w:pStyle w:val="NoSpacing"/>
              <w:rPr>
                <w:rFonts w:asciiTheme="minorHAnsi" w:hAnsiTheme="minorHAnsi" w:cstheme="minorHAnsi"/>
                <w:sz w:val="22"/>
              </w:rPr>
            </w:pPr>
            <w:r>
              <w:rPr>
                <w:rFonts w:asciiTheme="minorHAnsi" w:hAnsiTheme="minorHAnsi" w:cstheme="minorHAnsi"/>
                <w:sz w:val="22"/>
              </w:rPr>
              <w:t>The Headteacher of the school is the pupil premium lead for the school as we believe that our most disadvantaged children need the strongest leadership and all actions designed to ensure that they thrive and achieve are given the highest priority.</w:t>
            </w:r>
          </w:p>
        </w:tc>
      </w:tr>
      <w:bookmarkEnd w:id="14"/>
      <w:bookmarkEnd w:id="15"/>
      <w:bookmarkEnd w:id="16"/>
    </w:tbl>
    <w:p w:rsidR="00E66558" w:rsidRPr="001A46A6" w:rsidRDefault="00E66558" w:rsidP="00DD2551">
      <w:pPr>
        <w:rPr>
          <w:rFonts w:asciiTheme="minorHAnsi" w:hAnsiTheme="minorHAnsi" w:cstheme="minorHAnsi"/>
        </w:rPr>
      </w:pPr>
    </w:p>
    <w:sectPr w:rsidR="00E66558" w:rsidRPr="001A46A6">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DA" w:rsidRDefault="00DF7ADA">
      <w:pPr>
        <w:spacing w:after="0" w:line="240" w:lineRule="auto"/>
      </w:pPr>
      <w:r>
        <w:separator/>
      </w:r>
    </w:p>
  </w:endnote>
  <w:endnote w:type="continuationSeparator" w:id="0">
    <w:p w:rsidR="00DF7ADA" w:rsidRDefault="00DF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DA" w:rsidRDefault="00DF7ADA">
    <w:pPr>
      <w:pStyle w:val="Footer"/>
      <w:ind w:firstLine="4513"/>
    </w:pPr>
    <w:r>
      <w:fldChar w:fldCharType="begin"/>
    </w:r>
    <w:r>
      <w:instrText xml:space="preserve"> PAGE </w:instrText>
    </w:r>
    <w:r>
      <w:fldChar w:fldCharType="separate"/>
    </w:r>
    <w:r w:rsidR="00DD2551">
      <w:rPr>
        <w:noProof/>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DA" w:rsidRDefault="00DF7ADA">
      <w:pPr>
        <w:spacing w:after="0" w:line="240" w:lineRule="auto"/>
      </w:pPr>
      <w:r>
        <w:separator/>
      </w:r>
    </w:p>
  </w:footnote>
  <w:footnote w:type="continuationSeparator" w:id="0">
    <w:p w:rsidR="00DF7ADA" w:rsidRDefault="00DF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ADA" w:rsidRDefault="00DF7A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25.75pt;height:222pt" o:bullet="t">
        <v:imagedata r:id="rId1" o:title="BordonInfLogo"/>
      </v:shape>
    </w:pict>
  </w:numPicBullet>
  <w:abstractNum w:abstractNumId="0" w15:restartNumberingAfterBreak="0">
    <w:nsid w:val="03DC3C40"/>
    <w:multiLevelType w:val="hybridMultilevel"/>
    <w:tmpl w:val="5DFCF1D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14" w:hanging="360"/>
      </w:pPr>
      <w:rPr>
        <w:rFonts w:ascii="Courier New" w:hAnsi="Courier New" w:cs="Courier New" w:hint="default"/>
      </w:rPr>
    </w:lvl>
    <w:lvl w:ilvl="2" w:tplc="08090005" w:tentative="1">
      <w:start w:val="1"/>
      <w:numFmt w:val="bullet"/>
      <w:lvlText w:val=""/>
      <w:lvlJc w:val="left"/>
      <w:pPr>
        <w:ind w:left="606" w:hanging="360"/>
      </w:pPr>
      <w:rPr>
        <w:rFonts w:ascii="Wingdings" w:hAnsi="Wingdings" w:hint="default"/>
      </w:rPr>
    </w:lvl>
    <w:lvl w:ilvl="3" w:tplc="08090001" w:tentative="1">
      <w:start w:val="1"/>
      <w:numFmt w:val="bullet"/>
      <w:lvlText w:val=""/>
      <w:lvlJc w:val="left"/>
      <w:pPr>
        <w:ind w:left="1326" w:hanging="360"/>
      </w:pPr>
      <w:rPr>
        <w:rFonts w:ascii="Symbol" w:hAnsi="Symbol" w:hint="default"/>
      </w:rPr>
    </w:lvl>
    <w:lvl w:ilvl="4" w:tplc="08090003" w:tentative="1">
      <w:start w:val="1"/>
      <w:numFmt w:val="bullet"/>
      <w:lvlText w:val="o"/>
      <w:lvlJc w:val="left"/>
      <w:pPr>
        <w:ind w:left="2046" w:hanging="360"/>
      </w:pPr>
      <w:rPr>
        <w:rFonts w:ascii="Courier New" w:hAnsi="Courier New" w:cs="Courier New" w:hint="default"/>
      </w:rPr>
    </w:lvl>
    <w:lvl w:ilvl="5" w:tplc="08090005" w:tentative="1">
      <w:start w:val="1"/>
      <w:numFmt w:val="bullet"/>
      <w:lvlText w:val=""/>
      <w:lvlJc w:val="left"/>
      <w:pPr>
        <w:ind w:left="2766" w:hanging="360"/>
      </w:pPr>
      <w:rPr>
        <w:rFonts w:ascii="Wingdings" w:hAnsi="Wingdings" w:hint="default"/>
      </w:rPr>
    </w:lvl>
    <w:lvl w:ilvl="6" w:tplc="08090001" w:tentative="1">
      <w:start w:val="1"/>
      <w:numFmt w:val="bullet"/>
      <w:lvlText w:val=""/>
      <w:lvlJc w:val="left"/>
      <w:pPr>
        <w:ind w:left="3486" w:hanging="360"/>
      </w:pPr>
      <w:rPr>
        <w:rFonts w:ascii="Symbol" w:hAnsi="Symbol" w:hint="default"/>
      </w:rPr>
    </w:lvl>
    <w:lvl w:ilvl="7" w:tplc="08090003" w:tentative="1">
      <w:start w:val="1"/>
      <w:numFmt w:val="bullet"/>
      <w:lvlText w:val="o"/>
      <w:lvlJc w:val="left"/>
      <w:pPr>
        <w:ind w:left="4206" w:hanging="360"/>
      </w:pPr>
      <w:rPr>
        <w:rFonts w:ascii="Courier New" w:hAnsi="Courier New" w:cs="Courier New" w:hint="default"/>
      </w:rPr>
    </w:lvl>
    <w:lvl w:ilvl="8" w:tplc="08090005" w:tentative="1">
      <w:start w:val="1"/>
      <w:numFmt w:val="bullet"/>
      <w:lvlText w:val=""/>
      <w:lvlJc w:val="left"/>
      <w:pPr>
        <w:ind w:left="4926" w:hanging="360"/>
      </w:pPr>
      <w:rPr>
        <w:rFonts w:ascii="Wingdings" w:hAnsi="Wingdings" w:hint="default"/>
      </w:rPr>
    </w:lvl>
  </w:abstractNum>
  <w:abstractNum w:abstractNumId="1" w15:restartNumberingAfterBreak="0">
    <w:nsid w:val="0F642133"/>
    <w:multiLevelType w:val="hybridMultilevel"/>
    <w:tmpl w:val="01E64A32"/>
    <w:lvl w:ilvl="0" w:tplc="EF6E0868">
      <w:start w:val="1"/>
      <w:numFmt w:val="decimal"/>
      <w:lvlText w:val="%1."/>
      <w:lvlJc w:val="left"/>
      <w:pPr>
        <w:ind w:left="720" w:hanging="360"/>
      </w:pPr>
      <w:rPr>
        <w: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BD7CBD"/>
    <w:multiLevelType w:val="hybridMultilevel"/>
    <w:tmpl w:val="81423D8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0597127"/>
    <w:multiLevelType w:val="hybridMultilevel"/>
    <w:tmpl w:val="584851E8"/>
    <w:lvl w:ilvl="0" w:tplc="1B224A1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3F302D"/>
    <w:multiLevelType w:val="hybridMultilevel"/>
    <w:tmpl w:val="C836354A"/>
    <w:lvl w:ilvl="0" w:tplc="1B224A1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E04D6A"/>
    <w:multiLevelType w:val="hybridMultilevel"/>
    <w:tmpl w:val="4D4CF41C"/>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CC34AC8"/>
    <w:multiLevelType w:val="hybridMultilevel"/>
    <w:tmpl w:val="D2909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D31C95"/>
    <w:multiLevelType w:val="hybridMultilevel"/>
    <w:tmpl w:val="803887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5F466EE"/>
    <w:multiLevelType w:val="hybridMultilevel"/>
    <w:tmpl w:val="2EDC39EC"/>
    <w:lvl w:ilvl="0" w:tplc="1B224A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A259D"/>
    <w:multiLevelType w:val="hybridMultilevel"/>
    <w:tmpl w:val="70B695BC"/>
    <w:lvl w:ilvl="0" w:tplc="0809000F">
      <w:start w:val="1"/>
      <w:numFmt w:val="decimal"/>
      <w:lvlText w:val="%1."/>
      <w:lvlJc w:val="left"/>
      <w:pPr>
        <w:ind w:left="360" w:hanging="360"/>
      </w:p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C0057B9"/>
    <w:multiLevelType w:val="hybridMultilevel"/>
    <w:tmpl w:val="1396B9AA"/>
    <w:lvl w:ilvl="0" w:tplc="3446D1E4">
      <w:start w:val="1"/>
      <w:numFmt w:val="decimal"/>
      <w:lvlText w:val="%1."/>
      <w:lvlJc w:val="left"/>
      <w:pPr>
        <w:ind w:left="360" w:hanging="360"/>
      </w:pPr>
      <w:rPr>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9EC0A02"/>
    <w:multiLevelType w:val="hybridMultilevel"/>
    <w:tmpl w:val="373674E8"/>
    <w:lvl w:ilvl="0" w:tplc="654C90C0">
      <w:start w:val="1"/>
      <w:numFmt w:val="decimal"/>
      <w:lvlText w:val="%1."/>
      <w:lvlJc w:val="left"/>
      <w:pPr>
        <w:ind w:left="720" w:hanging="360"/>
      </w:pPr>
      <w:rPr>
        <w:i/>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39034B"/>
    <w:multiLevelType w:val="hybridMultilevel"/>
    <w:tmpl w:val="12021E8A"/>
    <w:lvl w:ilvl="0" w:tplc="1B224A1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8A24D4"/>
    <w:multiLevelType w:val="hybridMultilevel"/>
    <w:tmpl w:val="3B080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0C3022"/>
    <w:multiLevelType w:val="hybridMultilevel"/>
    <w:tmpl w:val="E5A0B310"/>
    <w:lvl w:ilvl="0" w:tplc="1B224A1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34A383E"/>
    <w:multiLevelType w:val="hybridMultilevel"/>
    <w:tmpl w:val="F29E3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553A5D"/>
    <w:multiLevelType w:val="hybridMultilevel"/>
    <w:tmpl w:val="803887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7EC65A6"/>
    <w:multiLevelType w:val="hybridMultilevel"/>
    <w:tmpl w:val="BD78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2"/>
  </w:num>
  <w:num w:numId="6">
    <w:abstractNumId w:val="15"/>
  </w:num>
  <w:num w:numId="7">
    <w:abstractNumId w:val="23"/>
  </w:num>
  <w:num w:numId="8">
    <w:abstractNumId w:val="31"/>
  </w:num>
  <w:num w:numId="9">
    <w:abstractNumId w:val="27"/>
  </w:num>
  <w:num w:numId="10">
    <w:abstractNumId w:val="24"/>
  </w:num>
  <w:num w:numId="11">
    <w:abstractNumId w:val="5"/>
  </w:num>
  <w:num w:numId="12">
    <w:abstractNumId w:val="28"/>
  </w:num>
  <w:num w:numId="13">
    <w:abstractNumId w:val="21"/>
  </w:num>
  <w:num w:numId="14">
    <w:abstractNumId w:val="3"/>
  </w:num>
  <w:num w:numId="15">
    <w:abstractNumId w:val="0"/>
  </w:num>
  <w:num w:numId="16">
    <w:abstractNumId w:val="32"/>
  </w:num>
  <w:num w:numId="17">
    <w:abstractNumId w:val="26"/>
  </w:num>
  <w:num w:numId="18">
    <w:abstractNumId w:val="14"/>
  </w:num>
  <w:num w:numId="19">
    <w:abstractNumId w:val="25"/>
  </w:num>
  <w:num w:numId="20">
    <w:abstractNumId w:val="17"/>
  </w:num>
  <w:num w:numId="21">
    <w:abstractNumId w:val="18"/>
  </w:num>
  <w:num w:numId="22">
    <w:abstractNumId w:val="11"/>
  </w:num>
  <w:num w:numId="23">
    <w:abstractNumId w:val="16"/>
  </w:num>
  <w:num w:numId="24">
    <w:abstractNumId w:val="20"/>
  </w:num>
  <w:num w:numId="25">
    <w:abstractNumId w:val="10"/>
  </w:num>
  <w:num w:numId="26">
    <w:abstractNumId w:val="1"/>
  </w:num>
  <w:num w:numId="27">
    <w:abstractNumId w:val="9"/>
  </w:num>
  <w:num w:numId="28">
    <w:abstractNumId w:val="29"/>
  </w:num>
  <w:num w:numId="29">
    <w:abstractNumId w:val="22"/>
  </w:num>
  <w:num w:numId="30">
    <w:abstractNumId w:val="19"/>
  </w:num>
  <w:num w:numId="31">
    <w:abstractNumId w:val="12"/>
  </w:num>
  <w:num w:numId="32">
    <w:abstractNumId w:val="1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31001"/>
    <w:rsid w:val="00066B73"/>
    <w:rsid w:val="00085A78"/>
    <w:rsid w:val="000F5899"/>
    <w:rsid w:val="001056E7"/>
    <w:rsid w:val="001117CB"/>
    <w:rsid w:val="00120AB1"/>
    <w:rsid w:val="00166FFD"/>
    <w:rsid w:val="001823C9"/>
    <w:rsid w:val="001A46A6"/>
    <w:rsid w:val="00232C17"/>
    <w:rsid w:val="00270B26"/>
    <w:rsid w:val="00285BA0"/>
    <w:rsid w:val="002D4665"/>
    <w:rsid w:val="00363022"/>
    <w:rsid w:val="003E3C00"/>
    <w:rsid w:val="003F065E"/>
    <w:rsid w:val="003F6877"/>
    <w:rsid w:val="0040312A"/>
    <w:rsid w:val="004044AA"/>
    <w:rsid w:val="00500C15"/>
    <w:rsid w:val="00535A31"/>
    <w:rsid w:val="00540F24"/>
    <w:rsid w:val="00561459"/>
    <w:rsid w:val="00575A58"/>
    <w:rsid w:val="00576191"/>
    <w:rsid w:val="005A3D0F"/>
    <w:rsid w:val="005E0F96"/>
    <w:rsid w:val="006000B0"/>
    <w:rsid w:val="0069482C"/>
    <w:rsid w:val="006A4F7C"/>
    <w:rsid w:val="006E7FB1"/>
    <w:rsid w:val="006F096F"/>
    <w:rsid w:val="006F11A5"/>
    <w:rsid w:val="00733668"/>
    <w:rsid w:val="00741B9E"/>
    <w:rsid w:val="007C2F04"/>
    <w:rsid w:val="00827600"/>
    <w:rsid w:val="008B1159"/>
    <w:rsid w:val="008E73F3"/>
    <w:rsid w:val="00900B4E"/>
    <w:rsid w:val="009410DA"/>
    <w:rsid w:val="009D71E8"/>
    <w:rsid w:val="009F3637"/>
    <w:rsid w:val="00A07C76"/>
    <w:rsid w:val="00AA4201"/>
    <w:rsid w:val="00AC7C2E"/>
    <w:rsid w:val="00AD4BEC"/>
    <w:rsid w:val="00AD4FA8"/>
    <w:rsid w:val="00AE1A30"/>
    <w:rsid w:val="00B8795C"/>
    <w:rsid w:val="00BA7F32"/>
    <w:rsid w:val="00C45009"/>
    <w:rsid w:val="00D02439"/>
    <w:rsid w:val="00D226C0"/>
    <w:rsid w:val="00D33FE5"/>
    <w:rsid w:val="00D34338"/>
    <w:rsid w:val="00D50C60"/>
    <w:rsid w:val="00D66BD1"/>
    <w:rsid w:val="00D86DD0"/>
    <w:rsid w:val="00DB3E9E"/>
    <w:rsid w:val="00DD2551"/>
    <w:rsid w:val="00DF7ADA"/>
    <w:rsid w:val="00E179EA"/>
    <w:rsid w:val="00E66558"/>
    <w:rsid w:val="00EA4772"/>
    <w:rsid w:val="00EC02DE"/>
    <w:rsid w:val="00F32980"/>
    <w:rsid w:val="00F75BBF"/>
    <w:rsid w:val="00F9540D"/>
    <w:rsid w:val="00FB331C"/>
    <w:rsid w:val="00FC4C41"/>
    <w:rsid w:val="00FD6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C94649"/>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ListParagraphChar">
    <w:name w:val="List Paragraph Char"/>
    <w:aliases w:val="NumberedList Char,Colorful List - Accent 11 Char"/>
    <w:link w:val="ListParagraph"/>
    <w:uiPriority w:val="34"/>
    <w:rsid w:val="00DB3E9E"/>
    <w:rPr>
      <w:color w:val="0D0D0D"/>
      <w:sz w:val="24"/>
      <w:szCs w:val="24"/>
    </w:rPr>
  </w:style>
  <w:style w:type="paragraph" w:styleId="NoSpacing">
    <w:name w:val="No Spacing"/>
    <w:uiPriority w:val="1"/>
    <w:qFormat/>
    <w:rsid w:val="00AE1A30"/>
    <w:pPr>
      <w:suppressAutoHyphens/>
    </w:pPr>
    <w:rPr>
      <w:color w:val="0D0D0D"/>
      <w:sz w:val="24"/>
      <w:szCs w:val="24"/>
    </w:rPr>
  </w:style>
  <w:style w:type="paragraph" w:customStyle="1" w:styleId="Default">
    <w:name w:val="Default"/>
    <w:rsid w:val="00FB331C"/>
    <w:pPr>
      <w:autoSpaceDE w:val="0"/>
      <w:adjustRightInd w:val="0"/>
    </w:pPr>
    <w:rPr>
      <w:rFonts w:ascii="Tahoma" w:eastAsia="Calibri"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tools/assessing-and-monitoring-pupil-progress/testing/standardised-tests/" TargetMode="Externa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ducationendowmentfoundation.org.uk/education-evidence/teaching-learning-toolkit/phonic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education-evidence/teaching-learning-toolkit/behaviour-interven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10</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Matthew Greenhalgh</cp:lastModifiedBy>
  <cp:revision>9</cp:revision>
  <cp:lastPrinted>2014-09-17T13:26:00Z</cp:lastPrinted>
  <dcterms:created xsi:type="dcterms:W3CDTF">2022-09-22T14:35:00Z</dcterms:created>
  <dcterms:modified xsi:type="dcterms:W3CDTF">2022-10-11T10:41:00Z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